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B7D85" w14:textId="6571EEA1" w:rsidR="00690B02" w:rsidRPr="00CB6CF5" w:rsidRDefault="00690B02" w:rsidP="00690B02">
      <w:pPr>
        <w:pStyle w:val="Default"/>
        <w:jc w:val="center"/>
        <w:rPr>
          <w:rFonts w:asciiTheme="minorHAnsi" w:hAnsiTheme="minorHAnsi" w:cs="Times New Roman"/>
          <w:b/>
          <w:bCs/>
        </w:rPr>
      </w:pPr>
      <w:r w:rsidRPr="00CB6CF5">
        <w:rPr>
          <w:rFonts w:asciiTheme="minorHAnsi" w:hAnsiTheme="minorHAnsi" w:cs="Times New Roman"/>
          <w:b/>
          <w:bCs/>
        </w:rPr>
        <w:t>Submit your Abstracts for the 2026 SSTAR Conference!</w:t>
      </w:r>
    </w:p>
    <w:p w14:paraId="59BB60F5" w14:textId="77777777" w:rsidR="00690B02" w:rsidRPr="00CB6CF5" w:rsidRDefault="00690B02" w:rsidP="00690B02">
      <w:pPr>
        <w:pStyle w:val="Default"/>
        <w:rPr>
          <w:rFonts w:asciiTheme="minorHAnsi" w:hAnsiTheme="minorHAnsi" w:cs="Times New Roman"/>
        </w:rPr>
      </w:pPr>
    </w:p>
    <w:p w14:paraId="16C185D1" w14:textId="17FDFD6A" w:rsidR="008975DF" w:rsidRPr="00CB6CF5" w:rsidRDefault="00690B02" w:rsidP="008975DF">
      <w:pPr>
        <w:pStyle w:val="Default"/>
        <w:rPr>
          <w:rFonts w:asciiTheme="minorHAnsi" w:hAnsiTheme="minorHAnsi" w:cs="Times New Roman"/>
        </w:rPr>
      </w:pPr>
      <w:r w:rsidRPr="00CB6CF5">
        <w:rPr>
          <w:rFonts w:asciiTheme="minorHAnsi" w:hAnsiTheme="minorHAnsi" w:cs="Times New Roman"/>
        </w:rPr>
        <w:t>We are delighted to invite you to submit an abstract for the 5</w:t>
      </w:r>
      <w:r w:rsidR="008975DF" w:rsidRPr="00CB6CF5">
        <w:rPr>
          <w:rFonts w:asciiTheme="minorHAnsi" w:hAnsiTheme="minorHAnsi" w:cs="Times New Roman"/>
        </w:rPr>
        <w:t>1</w:t>
      </w:r>
      <w:r w:rsidR="00CB6CF5">
        <w:rPr>
          <w:rFonts w:asciiTheme="minorHAnsi" w:hAnsiTheme="minorHAnsi" w:cs="Times New Roman"/>
        </w:rPr>
        <w:t>st</w:t>
      </w:r>
      <w:r w:rsidRPr="00CB6CF5">
        <w:rPr>
          <w:rFonts w:asciiTheme="minorHAnsi" w:hAnsiTheme="minorHAnsi" w:cs="Times New Roman"/>
        </w:rPr>
        <w:t xml:space="preserve"> SSTAR annual meeting to be held in </w:t>
      </w:r>
      <w:r w:rsidR="008975DF" w:rsidRPr="00CB6CF5">
        <w:rPr>
          <w:rFonts w:asciiTheme="minorHAnsi" w:hAnsiTheme="minorHAnsi" w:cs="Times New Roman"/>
        </w:rPr>
        <w:t>Vancouver</w:t>
      </w:r>
      <w:r w:rsidRPr="00CB6CF5">
        <w:rPr>
          <w:rFonts w:asciiTheme="minorHAnsi" w:hAnsiTheme="minorHAnsi" w:cs="Times New Roman"/>
        </w:rPr>
        <w:t xml:space="preserve"> from </w:t>
      </w:r>
      <w:r w:rsidR="008975DF" w:rsidRPr="00CB6CF5">
        <w:rPr>
          <w:rFonts w:asciiTheme="minorHAnsi" w:hAnsiTheme="minorHAnsi" w:cs="Times New Roman"/>
        </w:rPr>
        <w:t xml:space="preserve">May </w:t>
      </w:r>
      <w:r w:rsidR="00CF2767">
        <w:rPr>
          <w:rFonts w:asciiTheme="minorHAnsi" w:hAnsiTheme="minorHAnsi" w:cs="Times New Roman"/>
        </w:rPr>
        <w:t>6</w:t>
      </w:r>
      <w:r w:rsidR="008975DF" w:rsidRPr="00CB6CF5">
        <w:rPr>
          <w:rFonts w:asciiTheme="minorHAnsi" w:hAnsiTheme="minorHAnsi" w:cs="Times New Roman"/>
        </w:rPr>
        <w:t xml:space="preserve"> to 9</w:t>
      </w:r>
      <w:r w:rsidRPr="00CB6CF5">
        <w:rPr>
          <w:rFonts w:asciiTheme="minorHAnsi" w:hAnsiTheme="minorHAnsi" w:cs="Times New Roman"/>
        </w:rPr>
        <w:t>, 202</w:t>
      </w:r>
      <w:r w:rsidR="008975DF" w:rsidRPr="00CB6CF5">
        <w:rPr>
          <w:rFonts w:asciiTheme="minorHAnsi" w:hAnsiTheme="minorHAnsi" w:cs="Times New Roman"/>
        </w:rPr>
        <w:t>6</w:t>
      </w:r>
      <w:r w:rsidRPr="00CB6CF5">
        <w:rPr>
          <w:rFonts w:asciiTheme="minorHAnsi" w:hAnsiTheme="minorHAnsi" w:cs="Times New Roman"/>
        </w:rPr>
        <w:t>! The theme of the 202</w:t>
      </w:r>
      <w:r w:rsidR="008975DF" w:rsidRPr="00CB6CF5">
        <w:rPr>
          <w:rFonts w:asciiTheme="minorHAnsi" w:hAnsiTheme="minorHAnsi" w:cs="Times New Roman"/>
        </w:rPr>
        <w:t>6</w:t>
      </w:r>
      <w:r w:rsidRPr="00CB6CF5">
        <w:rPr>
          <w:rFonts w:asciiTheme="minorHAnsi" w:hAnsiTheme="minorHAnsi" w:cs="Times New Roman"/>
        </w:rPr>
        <w:t xml:space="preserve"> conference is </w:t>
      </w:r>
      <w:r w:rsidR="008975DF" w:rsidRPr="00401732">
        <w:rPr>
          <w:rFonts w:asciiTheme="minorHAnsi" w:hAnsiTheme="minorHAnsi" w:cs="Arial"/>
          <w:i/>
          <w:iCs/>
        </w:rPr>
        <w:t>Sexuality in connection: A systematic perspective</w:t>
      </w:r>
      <w:r w:rsidRPr="00CB6CF5">
        <w:rPr>
          <w:rFonts w:asciiTheme="minorHAnsi" w:hAnsiTheme="minorHAnsi" w:cs="Times New Roman"/>
        </w:rPr>
        <w:t xml:space="preserve">. Abstracts on all sexuality-focused empirical research, clinical observations, and theoretical formulations are welcome, and we particularly encourage submissions that focus on </w:t>
      </w:r>
      <w:r w:rsidR="008975DF" w:rsidRPr="00CB6CF5">
        <w:rPr>
          <w:rFonts w:asciiTheme="minorHAnsi" w:eastAsiaTheme="minorHAnsi" w:hAnsiTheme="minorHAnsi" w:cs="Arial"/>
          <w14:ligatures w14:val="standardContextual"/>
        </w:rPr>
        <w:t>how sexuality is shaped by interpersonal dynamics, relational contexts, broader systemic influences, and technology</w:t>
      </w:r>
      <w:r w:rsidRPr="00CB6CF5">
        <w:rPr>
          <w:rFonts w:asciiTheme="minorHAnsi" w:hAnsiTheme="minorHAnsi" w:cs="Times New Roman"/>
        </w:rPr>
        <w:t>. This includes</w:t>
      </w:r>
      <w:r w:rsidR="00401732">
        <w:rPr>
          <w:rFonts w:asciiTheme="minorHAnsi" w:hAnsiTheme="minorHAnsi" w:cs="Times New Roman"/>
        </w:rPr>
        <w:t>,</w:t>
      </w:r>
      <w:r w:rsidRPr="00CB6CF5">
        <w:rPr>
          <w:rFonts w:asciiTheme="minorHAnsi" w:hAnsiTheme="minorHAnsi" w:cs="Times New Roman"/>
        </w:rPr>
        <w:t xml:space="preserve"> but is not limited to</w:t>
      </w:r>
      <w:r w:rsidR="00401732">
        <w:rPr>
          <w:rFonts w:asciiTheme="minorHAnsi" w:hAnsiTheme="minorHAnsi" w:cs="Times New Roman"/>
        </w:rPr>
        <w:t>,</w:t>
      </w:r>
      <w:r w:rsidRPr="00CB6CF5">
        <w:rPr>
          <w:rFonts w:asciiTheme="minorHAnsi" w:hAnsiTheme="minorHAnsi" w:cs="Times New Roman"/>
        </w:rPr>
        <w:t xml:space="preserve"> work that examines </w:t>
      </w:r>
      <w:r w:rsidR="008975DF" w:rsidRPr="00CB6CF5">
        <w:rPr>
          <w:rFonts w:asciiTheme="minorHAnsi" w:eastAsiaTheme="minorHAnsi" w:hAnsiTheme="minorHAnsi" w:cs="Arial"/>
          <w14:ligatures w14:val="standardContextual"/>
        </w:rPr>
        <w:t>how political, cultural, legal, relational, and digital systems surrounding individuals can shape sexuality and inform both practice and research in sexual health.</w:t>
      </w:r>
    </w:p>
    <w:p w14:paraId="456F7365" w14:textId="77777777" w:rsidR="00690B02" w:rsidRPr="00CB6CF5" w:rsidRDefault="00690B02" w:rsidP="00690B02">
      <w:pPr>
        <w:pStyle w:val="Default"/>
        <w:rPr>
          <w:rFonts w:asciiTheme="minorHAnsi" w:hAnsiTheme="minorHAnsi" w:cs="Times New Roman"/>
        </w:rPr>
      </w:pPr>
    </w:p>
    <w:p w14:paraId="3BADD618" w14:textId="7479CA76" w:rsidR="008975DF" w:rsidRPr="00CB6CF5" w:rsidRDefault="008975DF" w:rsidP="008975DF">
      <w:pPr>
        <w:pStyle w:val="Default"/>
        <w:rPr>
          <w:rFonts w:asciiTheme="minorHAnsi" w:hAnsiTheme="minorHAnsi" w:cs="Times New Roman"/>
        </w:rPr>
      </w:pPr>
      <w:r w:rsidRPr="00CB6CF5">
        <w:rPr>
          <w:rFonts w:asciiTheme="minorHAnsi" w:hAnsiTheme="minorHAnsi" w:cs="Times New Roman"/>
        </w:rPr>
        <w:t>You can submit your abstract in</w:t>
      </w:r>
      <w:r w:rsidR="00690B02" w:rsidRPr="00CB6CF5">
        <w:rPr>
          <w:rFonts w:asciiTheme="minorHAnsi" w:hAnsiTheme="minorHAnsi" w:cs="Times New Roman"/>
        </w:rPr>
        <w:t xml:space="preserve"> one of two categories: </w:t>
      </w:r>
    </w:p>
    <w:p w14:paraId="01491812" w14:textId="660CE3CA" w:rsidR="008975DF" w:rsidRPr="00CB6CF5" w:rsidRDefault="00401732" w:rsidP="008975DF">
      <w:pPr>
        <w:pStyle w:val="Default"/>
        <w:rPr>
          <w:rFonts w:asciiTheme="minorHAnsi" w:hAnsiTheme="minorHAnsi" w:cs="Times New Roman"/>
          <w:b/>
          <w:bCs/>
        </w:rPr>
      </w:pPr>
      <w:r>
        <w:rPr>
          <w:rFonts w:asciiTheme="minorHAnsi" w:hAnsiTheme="minorHAnsi" w:cs="Times New Roman"/>
          <w:b/>
          <w:bCs/>
        </w:rPr>
        <w:t>1.</w:t>
      </w:r>
      <w:r w:rsidR="00690B02" w:rsidRPr="00CB6CF5">
        <w:rPr>
          <w:rFonts w:asciiTheme="minorHAnsi" w:hAnsiTheme="minorHAnsi" w:cs="Times New Roman"/>
          <w:b/>
          <w:bCs/>
        </w:rPr>
        <w:t xml:space="preserve"> Research-focused abstracts</w:t>
      </w:r>
    </w:p>
    <w:p w14:paraId="3FC6A55C" w14:textId="0071744B" w:rsidR="008975DF" w:rsidRDefault="00401732" w:rsidP="008975DF">
      <w:pPr>
        <w:pStyle w:val="Default"/>
        <w:rPr>
          <w:rFonts w:asciiTheme="minorHAnsi" w:hAnsiTheme="minorHAnsi" w:cs="Times New Roman"/>
          <w:b/>
          <w:bCs/>
        </w:rPr>
      </w:pPr>
      <w:r>
        <w:rPr>
          <w:rFonts w:asciiTheme="minorHAnsi" w:hAnsiTheme="minorHAnsi" w:cs="Times New Roman"/>
          <w:b/>
          <w:bCs/>
        </w:rPr>
        <w:t xml:space="preserve">2. </w:t>
      </w:r>
      <w:proofErr w:type="gramStart"/>
      <w:r w:rsidR="00690B02" w:rsidRPr="00CB6CF5">
        <w:rPr>
          <w:rFonts w:asciiTheme="minorHAnsi" w:hAnsiTheme="minorHAnsi" w:cs="Times New Roman"/>
          <w:b/>
          <w:bCs/>
        </w:rPr>
        <w:t>Clinically-oriented</w:t>
      </w:r>
      <w:proofErr w:type="gramEnd"/>
      <w:r w:rsidR="00690B02" w:rsidRPr="00CB6CF5">
        <w:rPr>
          <w:rFonts w:asciiTheme="minorHAnsi" w:hAnsiTheme="minorHAnsi" w:cs="Times New Roman"/>
          <w:b/>
          <w:bCs/>
        </w:rPr>
        <w:t xml:space="preserve"> abstracts</w:t>
      </w:r>
    </w:p>
    <w:p w14:paraId="28DF471F" w14:textId="6E0DD6A9" w:rsidR="00401732" w:rsidRPr="00401732" w:rsidRDefault="002848CC" w:rsidP="008975DF">
      <w:pPr>
        <w:pStyle w:val="Default"/>
        <w:rPr>
          <w:rFonts w:asciiTheme="minorHAnsi" w:hAnsiTheme="minorHAnsi" w:cs="Times New Roman"/>
        </w:rPr>
      </w:pPr>
      <w:r w:rsidRPr="007639EA">
        <w:rPr>
          <w:rFonts w:asciiTheme="minorHAnsi" w:hAnsiTheme="minorHAnsi" w:cs="Times New Roman"/>
        </w:rPr>
        <w:t>A</w:t>
      </w:r>
      <w:r w:rsidR="00401732" w:rsidRPr="007639EA">
        <w:rPr>
          <w:rFonts w:asciiTheme="minorHAnsi" w:hAnsiTheme="minorHAnsi" w:cs="Times New Roman"/>
        </w:rPr>
        <w:t>ll abstracts must be well-structured and clearly articulated. Research abstract</w:t>
      </w:r>
      <w:r w:rsidR="00AE2620" w:rsidRPr="007639EA">
        <w:rPr>
          <w:rFonts w:asciiTheme="minorHAnsi" w:hAnsiTheme="minorHAnsi" w:cs="Times New Roman"/>
        </w:rPr>
        <w:t>s</w:t>
      </w:r>
      <w:r w:rsidR="00401732" w:rsidRPr="007639EA">
        <w:rPr>
          <w:rFonts w:asciiTheme="minorHAnsi" w:hAnsiTheme="minorHAnsi" w:cs="Times New Roman"/>
        </w:rPr>
        <w:t xml:space="preserve"> must clearly identify the clinical implications of the findings and show methodological rigor. Clinical abstracts must clearly articulate how the content is grounded </w:t>
      </w:r>
      <w:r w:rsidR="00AE2620" w:rsidRPr="007639EA">
        <w:rPr>
          <w:rFonts w:asciiTheme="minorHAnsi" w:hAnsiTheme="minorHAnsi" w:cs="Times New Roman"/>
        </w:rPr>
        <w:t xml:space="preserve">by </w:t>
      </w:r>
      <w:r w:rsidR="00401732" w:rsidRPr="007639EA">
        <w:rPr>
          <w:rFonts w:asciiTheme="minorHAnsi" w:hAnsiTheme="minorHAnsi" w:cs="Times New Roman"/>
        </w:rPr>
        <w:t xml:space="preserve">or meaningfully </w:t>
      </w:r>
      <w:r w:rsidR="00AE2620" w:rsidRPr="007639EA">
        <w:rPr>
          <w:rFonts w:asciiTheme="minorHAnsi" w:hAnsiTheme="minorHAnsi" w:cs="Times New Roman"/>
        </w:rPr>
        <w:t xml:space="preserve">connected with </w:t>
      </w:r>
      <w:r w:rsidR="00401732" w:rsidRPr="007639EA">
        <w:rPr>
          <w:rFonts w:asciiTheme="minorHAnsi" w:hAnsiTheme="minorHAnsi" w:cs="Times New Roman"/>
        </w:rPr>
        <w:t xml:space="preserve">existing empirical or theoretical frameworks. Submissions that are solely anecdotal or insufficiently contextualized within existing literature will not be considered. We encourage </w:t>
      </w:r>
      <w:r w:rsidR="00AE2620" w:rsidRPr="007639EA">
        <w:rPr>
          <w:rFonts w:asciiTheme="minorHAnsi" w:hAnsiTheme="minorHAnsi" w:cs="Times New Roman"/>
        </w:rPr>
        <w:t xml:space="preserve">strong </w:t>
      </w:r>
      <w:r w:rsidR="00401732" w:rsidRPr="007639EA">
        <w:rPr>
          <w:rFonts w:asciiTheme="minorHAnsi" w:hAnsiTheme="minorHAnsi" w:cs="Times New Roman"/>
        </w:rPr>
        <w:t>evidence-informed contribution</w:t>
      </w:r>
      <w:r w:rsidR="00AE2620" w:rsidRPr="007639EA">
        <w:rPr>
          <w:rFonts w:asciiTheme="minorHAnsi" w:hAnsiTheme="minorHAnsi" w:cs="Times New Roman"/>
        </w:rPr>
        <w:t>s</w:t>
      </w:r>
      <w:r w:rsidR="00401732" w:rsidRPr="007639EA">
        <w:rPr>
          <w:rFonts w:asciiTheme="minorHAnsi" w:hAnsiTheme="minorHAnsi" w:cs="Times New Roman"/>
        </w:rPr>
        <w:t xml:space="preserve"> </w:t>
      </w:r>
      <w:r w:rsidR="00AE2620" w:rsidRPr="007639EA">
        <w:rPr>
          <w:rFonts w:asciiTheme="minorHAnsi" w:hAnsiTheme="minorHAnsi" w:cs="Times New Roman"/>
        </w:rPr>
        <w:t>that are</w:t>
      </w:r>
      <w:r w:rsidR="00401732" w:rsidRPr="007639EA">
        <w:rPr>
          <w:rFonts w:asciiTheme="minorHAnsi" w:hAnsiTheme="minorHAnsi" w:cs="Times New Roman"/>
        </w:rPr>
        <w:t xml:space="preserve"> clearly positioned within the broader research or clinical discourse.</w:t>
      </w:r>
    </w:p>
    <w:p w14:paraId="03B17326" w14:textId="77777777" w:rsidR="008975DF" w:rsidRPr="00CB6CF5" w:rsidRDefault="008975DF" w:rsidP="008975DF">
      <w:pPr>
        <w:pStyle w:val="Default"/>
        <w:rPr>
          <w:rFonts w:asciiTheme="minorHAnsi" w:hAnsiTheme="minorHAnsi" w:cs="Times New Roman"/>
        </w:rPr>
      </w:pPr>
    </w:p>
    <w:p w14:paraId="029C42C9" w14:textId="233B1EAB" w:rsidR="00690B02" w:rsidRDefault="00690B02" w:rsidP="008975DF">
      <w:pPr>
        <w:pStyle w:val="Default"/>
        <w:rPr>
          <w:rFonts w:asciiTheme="minorHAnsi" w:hAnsiTheme="minorHAnsi" w:cs="Times New Roman"/>
        </w:rPr>
      </w:pPr>
      <w:r w:rsidRPr="00CB6CF5">
        <w:rPr>
          <w:rFonts w:asciiTheme="minorHAnsi" w:hAnsiTheme="minorHAnsi" w:cs="Times New Roman"/>
        </w:rPr>
        <w:t xml:space="preserve">All abstracts are to be submitted through Oxford Abstracts, an abstract management software that will makes it easy to organize, review, and standardize all submissions. The submission portal is now open and will remain open until the deadline, </w:t>
      </w:r>
      <w:r w:rsidRPr="00401732">
        <w:rPr>
          <w:rFonts w:asciiTheme="minorHAnsi" w:hAnsiTheme="minorHAnsi" w:cs="Times New Roman"/>
          <w:b/>
          <w:bCs/>
        </w:rPr>
        <w:t>October 31, 202</w:t>
      </w:r>
      <w:r w:rsidR="008975DF" w:rsidRPr="00401732">
        <w:rPr>
          <w:rFonts w:asciiTheme="minorHAnsi" w:hAnsiTheme="minorHAnsi" w:cs="Times New Roman"/>
          <w:b/>
          <w:bCs/>
        </w:rPr>
        <w:t>5</w:t>
      </w:r>
      <w:r w:rsidRPr="00CB6CF5">
        <w:rPr>
          <w:rFonts w:asciiTheme="minorHAnsi" w:hAnsiTheme="minorHAnsi" w:cs="Times New Roman"/>
        </w:rPr>
        <w:t xml:space="preserve">. </w:t>
      </w:r>
      <w:r w:rsidRPr="00CB6CF5">
        <w:rPr>
          <w:rFonts w:asciiTheme="minorHAnsi" w:hAnsiTheme="minorHAnsi" w:cs="Times New Roman"/>
          <w:b/>
          <w:bCs/>
        </w:rPr>
        <w:t xml:space="preserve">Use this </w:t>
      </w:r>
      <w:hyperlink r:id="rId5">
        <w:r w:rsidRPr="00CB6CF5">
          <w:rPr>
            <w:rStyle w:val="Hyperlink"/>
            <w:rFonts w:asciiTheme="minorHAnsi" w:hAnsiTheme="minorHAnsi" w:cs="Times New Roman"/>
            <w:b/>
            <w:bCs/>
          </w:rPr>
          <w:t>lin</w:t>
        </w:r>
        <w:r w:rsidRPr="00CB6CF5">
          <w:rPr>
            <w:rStyle w:val="Hyperlink"/>
            <w:rFonts w:asciiTheme="minorHAnsi" w:hAnsiTheme="minorHAnsi" w:cs="Times New Roman"/>
            <w:b/>
            <w:bCs/>
          </w:rPr>
          <w:t>k</w:t>
        </w:r>
      </w:hyperlink>
      <w:r w:rsidRPr="00CB6CF5">
        <w:rPr>
          <w:rFonts w:asciiTheme="minorHAnsi" w:hAnsiTheme="minorHAnsi" w:cs="Times New Roman"/>
          <w:b/>
          <w:bCs/>
        </w:rPr>
        <w:t xml:space="preserve"> to submit your abstract.</w:t>
      </w:r>
      <w:r w:rsidRPr="00CB6CF5">
        <w:rPr>
          <w:rFonts w:asciiTheme="minorHAnsi" w:hAnsiTheme="minorHAnsi" w:cs="Times New Roman"/>
        </w:rPr>
        <w:t xml:space="preserve"> </w:t>
      </w:r>
    </w:p>
    <w:p w14:paraId="5D4DC213" w14:textId="77777777" w:rsidR="003E0B9C" w:rsidRDefault="003E0B9C" w:rsidP="008975DF">
      <w:pPr>
        <w:pStyle w:val="Default"/>
        <w:rPr>
          <w:rFonts w:asciiTheme="minorHAnsi" w:hAnsiTheme="minorHAnsi" w:cs="Times New Roman"/>
        </w:rPr>
      </w:pPr>
    </w:p>
    <w:p w14:paraId="2E567243" w14:textId="48B4382D" w:rsidR="003E0B9C" w:rsidRDefault="003E0B9C" w:rsidP="008975DF">
      <w:pPr>
        <w:pStyle w:val="Default"/>
        <w:rPr>
          <w:rFonts w:asciiTheme="minorHAnsi" w:hAnsiTheme="minorHAnsi" w:cs="Times New Roman"/>
        </w:rPr>
      </w:pPr>
      <w:r>
        <w:rPr>
          <w:rFonts w:asciiTheme="minorHAnsi" w:hAnsiTheme="minorHAnsi" w:cs="Times New Roman"/>
        </w:rPr>
        <w:t xml:space="preserve">Here is the link to copy-paste if needed: </w:t>
      </w:r>
      <w:hyperlink r:id="rId6" w:history="1">
        <w:r w:rsidRPr="00E50143">
          <w:rPr>
            <w:rStyle w:val="Hyperlink"/>
            <w:rFonts w:asciiTheme="minorHAnsi" w:hAnsiTheme="minorHAnsi" w:cs="Times New Roman"/>
          </w:rPr>
          <w:t>https://app.oxfordabstracts.com/stages/79677/submitter</w:t>
        </w:r>
      </w:hyperlink>
    </w:p>
    <w:p w14:paraId="3FBACE98" w14:textId="77777777" w:rsidR="00690B02" w:rsidRPr="00CB6CF5" w:rsidRDefault="00690B02" w:rsidP="00690B02">
      <w:pPr>
        <w:pStyle w:val="Default"/>
        <w:rPr>
          <w:rFonts w:asciiTheme="minorHAnsi" w:hAnsiTheme="minorHAnsi" w:cs="Times New Roman"/>
        </w:rPr>
      </w:pPr>
    </w:p>
    <w:p w14:paraId="7C947230" w14:textId="6095D14D" w:rsidR="00690B02" w:rsidRPr="00CB6CF5" w:rsidRDefault="00CB6CF5" w:rsidP="00690B02">
      <w:pPr>
        <w:pStyle w:val="Default"/>
        <w:rPr>
          <w:rFonts w:asciiTheme="minorHAnsi" w:hAnsiTheme="minorHAnsi" w:cs="Times New Roman"/>
          <w:b/>
          <w:bCs/>
        </w:rPr>
      </w:pPr>
      <w:r w:rsidRPr="00CB6CF5">
        <w:rPr>
          <w:rFonts w:asciiTheme="minorHAnsi" w:hAnsiTheme="minorHAnsi" w:cs="Times New Roman"/>
          <w:b/>
          <w:bCs/>
        </w:rPr>
        <w:t>Below is all</w:t>
      </w:r>
      <w:r w:rsidR="00690B02" w:rsidRPr="00CB6CF5">
        <w:rPr>
          <w:rFonts w:asciiTheme="minorHAnsi" w:hAnsiTheme="minorHAnsi" w:cs="Times New Roman"/>
          <w:b/>
          <w:bCs/>
        </w:rPr>
        <w:t xml:space="preserve"> the information you need to submit an abstract. It is organized in the following sections:</w:t>
      </w:r>
    </w:p>
    <w:p w14:paraId="65ED8B87" w14:textId="77777777" w:rsidR="00690B02" w:rsidRPr="00CB6CF5" w:rsidRDefault="00690B02" w:rsidP="00690B02">
      <w:pPr>
        <w:pStyle w:val="Default"/>
        <w:numPr>
          <w:ilvl w:val="0"/>
          <w:numId w:val="6"/>
        </w:numPr>
        <w:rPr>
          <w:rFonts w:asciiTheme="minorHAnsi" w:hAnsiTheme="minorHAnsi" w:cs="Times New Roman"/>
        </w:rPr>
      </w:pPr>
      <w:hyperlink w:anchor="Research_Abstract_Guidelines" w:history="1">
        <w:r w:rsidRPr="00CB6CF5">
          <w:rPr>
            <w:rStyle w:val="Hyperlink"/>
            <w:rFonts w:asciiTheme="minorHAnsi" w:hAnsiTheme="minorHAnsi" w:cs="Times New Roman"/>
          </w:rPr>
          <w:t>What needs to be included in a research abstract?</w:t>
        </w:r>
      </w:hyperlink>
    </w:p>
    <w:p w14:paraId="650EB00E" w14:textId="77777777" w:rsidR="00690B02" w:rsidRPr="00CB6CF5" w:rsidRDefault="00690B02" w:rsidP="00690B02">
      <w:pPr>
        <w:pStyle w:val="Default"/>
        <w:numPr>
          <w:ilvl w:val="0"/>
          <w:numId w:val="6"/>
        </w:numPr>
        <w:rPr>
          <w:rStyle w:val="Hyperlink"/>
          <w:rFonts w:asciiTheme="minorHAnsi" w:hAnsiTheme="minorHAnsi" w:cs="Times New Roman"/>
        </w:rPr>
      </w:pPr>
      <w:hyperlink w:anchor="Clinical_Abstract_Guidelines" w:history="1">
        <w:r w:rsidRPr="00CB6CF5">
          <w:rPr>
            <w:rStyle w:val="Hyperlink"/>
            <w:rFonts w:asciiTheme="minorHAnsi" w:hAnsiTheme="minorHAnsi" w:cs="Times New Roman"/>
          </w:rPr>
          <w:t>What needs to be included in a clinical abstract?</w:t>
        </w:r>
      </w:hyperlink>
    </w:p>
    <w:p w14:paraId="7F84E625" w14:textId="77777777" w:rsidR="00690B02" w:rsidRPr="00CB6CF5" w:rsidRDefault="00690B02" w:rsidP="00690B02">
      <w:pPr>
        <w:pStyle w:val="Default"/>
        <w:numPr>
          <w:ilvl w:val="0"/>
          <w:numId w:val="6"/>
        </w:numPr>
        <w:rPr>
          <w:rFonts w:asciiTheme="minorHAnsi" w:hAnsiTheme="minorHAnsi" w:cs="Times New Roman"/>
        </w:rPr>
      </w:pPr>
      <w:hyperlink w:anchor="how_abstracts_will_be_evaluated" w:history="1">
        <w:r w:rsidRPr="00CB6CF5">
          <w:rPr>
            <w:rStyle w:val="Hyperlink"/>
            <w:rFonts w:asciiTheme="minorHAnsi" w:hAnsiTheme="minorHAnsi" w:cs="Times New Roman"/>
          </w:rPr>
          <w:t>How will abstract be evaluated?</w:t>
        </w:r>
      </w:hyperlink>
    </w:p>
    <w:p w14:paraId="287E0A36" w14:textId="77777777" w:rsidR="00690B02" w:rsidRPr="00CB6CF5" w:rsidRDefault="00690B02" w:rsidP="00690B02">
      <w:pPr>
        <w:pStyle w:val="Default"/>
        <w:numPr>
          <w:ilvl w:val="0"/>
          <w:numId w:val="6"/>
        </w:numPr>
        <w:rPr>
          <w:rFonts w:asciiTheme="minorHAnsi" w:hAnsiTheme="minorHAnsi" w:cs="Times New Roman"/>
        </w:rPr>
      </w:pPr>
      <w:hyperlink w:anchor="Abstract_decisions" w:history="1">
        <w:r w:rsidRPr="00CB6CF5">
          <w:rPr>
            <w:rStyle w:val="Hyperlink"/>
            <w:rFonts w:asciiTheme="minorHAnsi" w:hAnsiTheme="minorHAnsi" w:cs="Times New Roman"/>
          </w:rPr>
          <w:t>When will I receive the decision?</w:t>
        </w:r>
      </w:hyperlink>
    </w:p>
    <w:p w14:paraId="065A7B55" w14:textId="22CC7FA4" w:rsidR="00690B02" w:rsidRPr="00CB6CF5" w:rsidRDefault="00690B02" w:rsidP="00690B02">
      <w:pPr>
        <w:pStyle w:val="Default"/>
        <w:numPr>
          <w:ilvl w:val="0"/>
          <w:numId w:val="6"/>
        </w:numPr>
        <w:rPr>
          <w:rFonts w:asciiTheme="minorHAnsi" w:hAnsiTheme="minorHAnsi" w:cs="Times New Roman"/>
        </w:rPr>
      </w:pPr>
      <w:hyperlink w:anchor="Sample_research_abstract" w:history="1">
        <w:r w:rsidRPr="00CB6CF5">
          <w:rPr>
            <w:rStyle w:val="Hyperlink"/>
            <w:rFonts w:asciiTheme="minorHAnsi" w:hAnsiTheme="minorHAnsi" w:cs="Times New Roman"/>
          </w:rPr>
          <w:t>Sample Research Abstract</w:t>
        </w:r>
      </w:hyperlink>
      <w:r w:rsidR="008975DF" w:rsidRPr="00CB6CF5">
        <w:rPr>
          <w:rFonts w:asciiTheme="minorHAnsi" w:hAnsiTheme="minorHAnsi"/>
        </w:rPr>
        <w:t xml:space="preserve"> </w:t>
      </w:r>
    </w:p>
    <w:p w14:paraId="583A2AD1" w14:textId="4BC804B2" w:rsidR="00690B02" w:rsidRPr="00CB6CF5" w:rsidRDefault="00690B02" w:rsidP="008975DF">
      <w:pPr>
        <w:pStyle w:val="Default"/>
        <w:numPr>
          <w:ilvl w:val="0"/>
          <w:numId w:val="6"/>
        </w:numPr>
        <w:rPr>
          <w:rFonts w:asciiTheme="minorHAnsi" w:hAnsiTheme="minorHAnsi" w:cs="Times New Roman"/>
          <w:lang w:val="fr-CA"/>
        </w:rPr>
      </w:pPr>
      <w:hyperlink w:anchor="Sample_clinical_abstract" w:history="1">
        <w:proofErr w:type="spellStart"/>
        <w:r w:rsidRPr="00CB6CF5">
          <w:rPr>
            <w:rStyle w:val="Hyperlink"/>
            <w:rFonts w:asciiTheme="minorHAnsi" w:hAnsiTheme="minorHAnsi" w:cs="Times New Roman"/>
            <w:lang w:val="fr-CA"/>
          </w:rPr>
          <w:t>Sample</w:t>
        </w:r>
        <w:proofErr w:type="spellEnd"/>
        <w:r w:rsidRPr="00CB6CF5">
          <w:rPr>
            <w:rStyle w:val="Hyperlink"/>
            <w:rFonts w:asciiTheme="minorHAnsi" w:hAnsiTheme="minorHAnsi" w:cs="Times New Roman"/>
            <w:lang w:val="fr-CA"/>
          </w:rPr>
          <w:t xml:space="preserve"> </w:t>
        </w:r>
        <w:proofErr w:type="spellStart"/>
        <w:r w:rsidRPr="00CB6CF5">
          <w:rPr>
            <w:rStyle w:val="Hyperlink"/>
            <w:rFonts w:asciiTheme="minorHAnsi" w:hAnsiTheme="minorHAnsi" w:cs="Times New Roman"/>
            <w:lang w:val="fr-CA"/>
          </w:rPr>
          <w:t>Clinical</w:t>
        </w:r>
        <w:proofErr w:type="spellEnd"/>
        <w:r w:rsidRPr="00CB6CF5">
          <w:rPr>
            <w:rStyle w:val="Hyperlink"/>
            <w:rFonts w:asciiTheme="minorHAnsi" w:hAnsiTheme="minorHAnsi" w:cs="Times New Roman"/>
            <w:lang w:val="fr-CA"/>
          </w:rPr>
          <w:t xml:space="preserve"> Abstract</w:t>
        </w:r>
      </w:hyperlink>
      <w:r w:rsidR="008975DF" w:rsidRPr="00CB6CF5">
        <w:rPr>
          <w:rFonts w:asciiTheme="minorHAnsi" w:hAnsiTheme="minorHAnsi"/>
          <w:lang w:val="fr-CA"/>
        </w:rPr>
        <w:t xml:space="preserve"> </w:t>
      </w:r>
    </w:p>
    <w:p w14:paraId="4A8983F1" w14:textId="53690511" w:rsidR="00690B02" w:rsidRPr="00CB6CF5" w:rsidRDefault="00690B02" w:rsidP="008975DF">
      <w:pPr>
        <w:pStyle w:val="Default"/>
        <w:numPr>
          <w:ilvl w:val="0"/>
          <w:numId w:val="6"/>
        </w:numPr>
        <w:rPr>
          <w:rFonts w:asciiTheme="minorHAnsi" w:hAnsiTheme="minorHAnsi" w:cs="Times New Roman"/>
        </w:rPr>
      </w:pPr>
      <w:hyperlink w:anchor="how_to_abstract_submission_portal" w:history="1">
        <w:r w:rsidRPr="00CB6CF5">
          <w:rPr>
            <w:rStyle w:val="Hyperlink"/>
            <w:rFonts w:asciiTheme="minorHAnsi" w:hAnsiTheme="minorHAnsi" w:cs="Times New Roman"/>
          </w:rPr>
          <w:t>What does the Oxford Abstract submission portal look like?</w:t>
        </w:r>
      </w:hyperlink>
      <w:r w:rsidR="008975DF" w:rsidRPr="00CB6CF5">
        <w:rPr>
          <w:rFonts w:asciiTheme="minorHAnsi" w:hAnsiTheme="minorHAnsi"/>
        </w:rPr>
        <w:t xml:space="preserve"> </w:t>
      </w:r>
    </w:p>
    <w:p w14:paraId="1897A399" w14:textId="77777777" w:rsidR="00690B02" w:rsidRPr="000B310A" w:rsidRDefault="00690B02" w:rsidP="00690B02">
      <w:pPr>
        <w:pStyle w:val="Default"/>
        <w:ind w:left="720"/>
        <w:rPr>
          <w:rFonts w:asciiTheme="minorHAnsi" w:hAnsiTheme="minorHAnsi" w:cs="Times New Roman"/>
        </w:rPr>
      </w:pPr>
    </w:p>
    <w:p w14:paraId="0C6BDF67" w14:textId="77777777" w:rsidR="00690B02" w:rsidRPr="00C5658A" w:rsidRDefault="00690B02" w:rsidP="00690B02">
      <w:pPr>
        <w:widowControl w:val="0"/>
        <w:autoSpaceDE w:val="0"/>
        <w:autoSpaceDN w:val="0"/>
        <w:adjustRightInd w:val="0"/>
        <w:jc w:val="center"/>
      </w:pPr>
      <w:bookmarkStart w:id="0" w:name="Research_Abstract_Guidelines"/>
      <w:r w:rsidRPr="00C5658A">
        <w:rPr>
          <w:b/>
          <w:bCs/>
        </w:rPr>
        <w:t>RESEARCH ABSTRACT SUBMISSION</w:t>
      </w:r>
    </w:p>
    <w:bookmarkEnd w:id="0"/>
    <w:p w14:paraId="21663C73" w14:textId="77777777" w:rsidR="00690B02" w:rsidRPr="000B310A" w:rsidRDefault="00690B02" w:rsidP="00690B02">
      <w:pPr>
        <w:widowControl w:val="0"/>
        <w:autoSpaceDE w:val="0"/>
        <w:autoSpaceDN w:val="0"/>
        <w:adjustRightInd w:val="0"/>
        <w:rPr>
          <w:b/>
          <w:bCs/>
        </w:rPr>
      </w:pPr>
    </w:p>
    <w:p w14:paraId="6A29CCEF" w14:textId="77777777" w:rsidR="00690B02" w:rsidRPr="000B310A" w:rsidRDefault="00690B02" w:rsidP="008975DF">
      <w:pPr>
        <w:widowControl w:val="0"/>
        <w:autoSpaceDE w:val="0"/>
        <w:autoSpaceDN w:val="0"/>
        <w:adjustRightInd w:val="0"/>
      </w:pPr>
      <w:r w:rsidRPr="008975DF">
        <w:rPr>
          <w:b/>
          <w:bCs/>
        </w:rPr>
        <w:t>Abstracts</w:t>
      </w:r>
      <w:r w:rsidRPr="000B310A">
        <w:t xml:space="preserve"> </w:t>
      </w:r>
      <w:r w:rsidRPr="008975DF">
        <w:rPr>
          <w:b/>
          <w:bCs/>
        </w:rPr>
        <w:t xml:space="preserve">should be no longer than 400 words. </w:t>
      </w:r>
    </w:p>
    <w:p w14:paraId="60A7DFC3" w14:textId="5A15D1DB" w:rsidR="00690B02" w:rsidRPr="000B310A" w:rsidRDefault="00B51894" w:rsidP="008975DF">
      <w:pPr>
        <w:widowControl w:val="0"/>
        <w:autoSpaceDE w:val="0"/>
        <w:autoSpaceDN w:val="0"/>
        <w:adjustRightInd w:val="0"/>
      </w:pPr>
      <w:r>
        <w:lastRenderedPageBreak/>
        <w:t>R</w:t>
      </w:r>
      <w:r w:rsidR="00690B02" w:rsidRPr="000B310A">
        <w:t xml:space="preserve">esearch abstracts should include the following headings: (a) </w:t>
      </w:r>
      <w:r>
        <w:t>B</w:t>
      </w:r>
      <w:r w:rsidR="00690B02" w:rsidRPr="000B310A">
        <w:t>ackground/</w:t>
      </w:r>
      <w:r>
        <w:t>L</w:t>
      </w:r>
      <w:r w:rsidR="00690B02" w:rsidRPr="000B310A">
        <w:t xml:space="preserve">iterature </w:t>
      </w:r>
      <w:r>
        <w:t>R</w:t>
      </w:r>
      <w:r w:rsidR="00690B02" w:rsidRPr="000B310A">
        <w:t xml:space="preserve">eview, (b) </w:t>
      </w:r>
      <w:r>
        <w:t>M</w:t>
      </w:r>
      <w:r w:rsidR="00690B02" w:rsidRPr="000B310A">
        <w:t>ethod</w:t>
      </w:r>
      <w:r>
        <w:t>s</w:t>
      </w:r>
      <w:r w:rsidR="00690B02" w:rsidRPr="000B310A">
        <w:t xml:space="preserve">, (c) </w:t>
      </w:r>
      <w:r>
        <w:t>R</w:t>
      </w:r>
      <w:r w:rsidR="00690B02" w:rsidRPr="000B310A">
        <w:t xml:space="preserve">esults, (d) </w:t>
      </w:r>
      <w:r>
        <w:t>D</w:t>
      </w:r>
      <w:r w:rsidR="00690B02" w:rsidRPr="000B310A">
        <w:t xml:space="preserve">iscussion, (e) </w:t>
      </w:r>
      <w:r>
        <w:t>C</w:t>
      </w:r>
      <w:r w:rsidR="00690B02" w:rsidRPr="000B310A">
        <w:t>linical implications of the work, (f) 2-3 behavioral learning objectives</w:t>
      </w:r>
      <w:r w:rsidR="00690B02">
        <w:t xml:space="preserve">, and (g) </w:t>
      </w:r>
      <w:r>
        <w:t>R</w:t>
      </w:r>
      <w:r w:rsidR="00690B02">
        <w:t>eferences</w:t>
      </w:r>
      <w:r w:rsidR="00690B02" w:rsidRPr="000B310A">
        <w:t>. The</w:t>
      </w:r>
      <w:r>
        <w:t xml:space="preserve"> behavioral</w:t>
      </w:r>
      <w:r w:rsidR="00690B02" w:rsidRPr="000B310A">
        <w:t xml:space="preserve"> learning objectives state what audience members should be able to do differently </w:t>
      </w:r>
      <w:proofErr w:type="gramStart"/>
      <w:r w:rsidR="00690B02" w:rsidRPr="000B310A">
        <w:t>as a result of</w:t>
      </w:r>
      <w:proofErr w:type="gramEnd"/>
      <w:r w:rsidR="00690B02" w:rsidRPr="000B310A">
        <w:t xml:space="preserve"> your presentation. The behavioral learning objectives should use action verbs like explain, discuss, compare, define, identify, recognize, use, predict, detect, appraise, diagnose, or interpret, and should avoid vague verbs like appreciate, know, learn, understand, or believe.</w:t>
      </w:r>
    </w:p>
    <w:p w14:paraId="23402E1C" w14:textId="77777777" w:rsidR="00690B02" w:rsidRPr="000B310A" w:rsidRDefault="00690B02" w:rsidP="00690B02">
      <w:pPr>
        <w:widowControl w:val="0"/>
        <w:tabs>
          <w:tab w:val="left" w:pos="630"/>
          <w:tab w:val="left" w:pos="1080"/>
          <w:tab w:val="left" w:pos="3870"/>
        </w:tabs>
        <w:autoSpaceDE w:val="0"/>
        <w:autoSpaceDN w:val="0"/>
        <w:adjustRightInd w:val="0"/>
      </w:pPr>
    </w:p>
    <w:p w14:paraId="70359BB8" w14:textId="77777777" w:rsidR="00690B02" w:rsidRPr="000E1DFD" w:rsidRDefault="00690B02" w:rsidP="00690B02">
      <w:pPr>
        <w:widowControl w:val="0"/>
        <w:autoSpaceDE w:val="0"/>
        <w:autoSpaceDN w:val="0"/>
        <w:adjustRightInd w:val="0"/>
        <w:jc w:val="center"/>
      </w:pPr>
      <w:bookmarkStart w:id="1" w:name="Clinical_Abstract_Guidelines"/>
      <w:r w:rsidRPr="000E1DFD">
        <w:rPr>
          <w:b/>
          <w:bCs/>
        </w:rPr>
        <w:t>CLINICAL ABSTRACT SUBMISSION</w:t>
      </w:r>
    </w:p>
    <w:bookmarkEnd w:id="1"/>
    <w:p w14:paraId="53A3E0D9" w14:textId="77777777" w:rsidR="00690B02" w:rsidRPr="000B310A" w:rsidRDefault="00690B02" w:rsidP="00690B02">
      <w:pPr>
        <w:widowControl w:val="0"/>
        <w:autoSpaceDE w:val="0"/>
        <w:autoSpaceDN w:val="0"/>
        <w:adjustRightInd w:val="0"/>
        <w:rPr>
          <w:b/>
          <w:bCs/>
        </w:rPr>
      </w:pPr>
    </w:p>
    <w:p w14:paraId="50F5BA2D" w14:textId="77777777" w:rsidR="00690B02" w:rsidRDefault="00690B02" w:rsidP="00CB6CF5">
      <w:pPr>
        <w:widowControl w:val="0"/>
        <w:autoSpaceDE w:val="0"/>
        <w:autoSpaceDN w:val="0"/>
        <w:adjustRightInd w:val="0"/>
        <w:rPr>
          <w:b/>
          <w:bCs/>
        </w:rPr>
      </w:pPr>
      <w:r w:rsidRPr="00CB6CF5">
        <w:rPr>
          <w:b/>
          <w:bCs/>
        </w:rPr>
        <w:t>Abstracts</w:t>
      </w:r>
      <w:r w:rsidRPr="000B310A">
        <w:t xml:space="preserve"> </w:t>
      </w:r>
      <w:r w:rsidRPr="00CB6CF5">
        <w:rPr>
          <w:b/>
          <w:bCs/>
        </w:rPr>
        <w:t xml:space="preserve">should be no longer than 400 words. </w:t>
      </w:r>
    </w:p>
    <w:p w14:paraId="34DD2063" w14:textId="12D965F9" w:rsidR="00CB6CF5" w:rsidRPr="000B310A" w:rsidRDefault="00B51894" w:rsidP="00CB6CF5">
      <w:pPr>
        <w:widowControl w:val="0"/>
        <w:tabs>
          <w:tab w:val="left" w:pos="630"/>
          <w:tab w:val="left" w:pos="1080"/>
          <w:tab w:val="left" w:pos="3870"/>
        </w:tabs>
        <w:autoSpaceDE w:val="0"/>
        <w:autoSpaceDN w:val="0"/>
        <w:adjustRightInd w:val="0"/>
      </w:pPr>
      <w:r>
        <w:t>Clinical</w:t>
      </w:r>
      <w:r w:rsidR="00CB6CF5" w:rsidRPr="000B310A">
        <w:t xml:space="preserve"> abstract</w:t>
      </w:r>
      <w:r>
        <w:t>s</w:t>
      </w:r>
      <w:r w:rsidR="00CB6CF5" w:rsidRPr="000B310A">
        <w:t xml:space="preserve"> should include the following headings</w:t>
      </w:r>
      <w:r w:rsidR="00CB6CF5">
        <w:t>:</w:t>
      </w:r>
    </w:p>
    <w:p w14:paraId="403A97E7" w14:textId="77777777" w:rsidR="00CB6CF5" w:rsidRDefault="00CB6CF5" w:rsidP="00CB6CF5">
      <w:pPr>
        <w:widowControl w:val="0"/>
        <w:tabs>
          <w:tab w:val="left" w:pos="630"/>
          <w:tab w:val="left" w:pos="1080"/>
          <w:tab w:val="left" w:pos="3870"/>
        </w:tabs>
        <w:autoSpaceDE w:val="0"/>
        <w:autoSpaceDN w:val="0"/>
        <w:adjustRightInd w:val="0"/>
      </w:pPr>
      <w:r>
        <w:t xml:space="preserve">(a) </w:t>
      </w:r>
      <w:r w:rsidRPr="000B310A">
        <w:t xml:space="preserve">Background/Objective(s): Identify the key issue(s) you will be investigating in your presentation, highlighting the originality of your questions and/or methods. </w:t>
      </w:r>
    </w:p>
    <w:p w14:paraId="485077E3" w14:textId="597BD316" w:rsidR="00CB6CF5" w:rsidRPr="000B310A" w:rsidRDefault="00CB6CF5" w:rsidP="00CB6CF5">
      <w:pPr>
        <w:widowControl w:val="0"/>
        <w:tabs>
          <w:tab w:val="left" w:pos="630"/>
          <w:tab w:val="left" w:pos="1080"/>
          <w:tab w:val="left" w:pos="3870"/>
        </w:tabs>
        <w:autoSpaceDE w:val="0"/>
        <w:autoSpaceDN w:val="0"/>
        <w:adjustRightInd w:val="0"/>
      </w:pPr>
      <w:r>
        <w:t xml:space="preserve">(b) </w:t>
      </w:r>
      <w:r w:rsidRPr="000B310A">
        <w:t>Methods: Identify the methods you used in your work. These can include clinical observation, theoretically guided critical analyses, contextual analyses, and/or a critical analysis of assessment or treatment approach.</w:t>
      </w:r>
    </w:p>
    <w:p w14:paraId="52142D9C" w14:textId="62BF3783" w:rsidR="00CB6CF5" w:rsidRPr="000B310A" w:rsidRDefault="00CB6CF5" w:rsidP="00CB6CF5">
      <w:pPr>
        <w:widowControl w:val="0"/>
        <w:tabs>
          <w:tab w:val="left" w:pos="630"/>
          <w:tab w:val="left" w:pos="1080"/>
          <w:tab w:val="left" w:pos="3870"/>
        </w:tabs>
        <w:autoSpaceDE w:val="0"/>
        <w:autoSpaceDN w:val="0"/>
        <w:adjustRightInd w:val="0"/>
      </w:pPr>
      <w:r>
        <w:t xml:space="preserve">(c) </w:t>
      </w:r>
      <w:r w:rsidRPr="000B310A">
        <w:t>Conclusions: What are the key takeaway messages of your presentation?</w:t>
      </w:r>
    </w:p>
    <w:p w14:paraId="6B2693F5" w14:textId="63BA0BE4" w:rsidR="00CB6CF5" w:rsidRPr="000B310A" w:rsidRDefault="00CB6CF5" w:rsidP="00CB6CF5">
      <w:pPr>
        <w:widowControl w:val="0"/>
        <w:tabs>
          <w:tab w:val="left" w:pos="630"/>
          <w:tab w:val="left" w:pos="1080"/>
          <w:tab w:val="left" w:pos="3870"/>
        </w:tabs>
        <w:autoSpaceDE w:val="0"/>
        <w:autoSpaceDN w:val="0"/>
        <w:adjustRightInd w:val="0"/>
      </w:pPr>
      <w:r>
        <w:t xml:space="preserve">(d) </w:t>
      </w:r>
      <w:r w:rsidRPr="000B310A">
        <w:t xml:space="preserve">Research </w:t>
      </w:r>
      <w:r>
        <w:t>i</w:t>
      </w:r>
      <w:r w:rsidRPr="000B310A">
        <w:t>mplications</w:t>
      </w:r>
      <w:r>
        <w:t xml:space="preserve"> of the work</w:t>
      </w:r>
      <w:r w:rsidRPr="000B310A">
        <w:t xml:space="preserve">: The implications of your work for research will vary depending on the specific topic you are discussing. For some presenters, the implications section may focus on how research is conducted or disseminated. Alternatively, you may want to focus on how future research can help to further clarify some of the questions you raised in your presentation. We encourage presenters to tailor this to their specific content. </w:t>
      </w:r>
    </w:p>
    <w:p w14:paraId="4207197C" w14:textId="0E021EDA" w:rsidR="00CB6CF5" w:rsidRDefault="00CB6CF5" w:rsidP="00CB6CF5">
      <w:pPr>
        <w:widowControl w:val="0"/>
        <w:autoSpaceDE w:val="0"/>
        <w:autoSpaceDN w:val="0"/>
        <w:adjustRightInd w:val="0"/>
      </w:pPr>
      <w:r>
        <w:t xml:space="preserve">(e) </w:t>
      </w:r>
      <w:r w:rsidRPr="000B310A">
        <w:t xml:space="preserve">2-3 behavioral learning objectives that state what audience members should be able to do differently </w:t>
      </w:r>
      <w:proofErr w:type="gramStart"/>
      <w:r w:rsidRPr="000B310A">
        <w:t>as a result of</w:t>
      </w:r>
      <w:proofErr w:type="gramEnd"/>
      <w:r w:rsidRPr="000B310A">
        <w:t xml:space="preserve"> your presentation. The behavioral learning objectives should use action verbs like explain, discuss, compare, define, identify, recognize, use, predict, detect, appraise, diagnose, or interpret and should avoid vague verbs like appreciate, know, learn, understand, or believe.</w:t>
      </w:r>
    </w:p>
    <w:p w14:paraId="25699113" w14:textId="3750CC22" w:rsidR="00CB6CF5" w:rsidRDefault="00CB6CF5" w:rsidP="00CB6CF5">
      <w:pPr>
        <w:widowControl w:val="0"/>
        <w:autoSpaceDE w:val="0"/>
        <w:autoSpaceDN w:val="0"/>
        <w:adjustRightInd w:val="0"/>
      </w:pPr>
      <w:r>
        <w:t xml:space="preserve">(g) </w:t>
      </w:r>
      <w:r w:rsidR="00B51894">
        <w:t>R</w:t>
      </w:r>
      <w:r>
        <w:t>eferences: List some key references related to your work.</w:t>
      </w:r>
    </w:p>
    <w:p w14:paraId="357717E9" w14:textId="77777777" w:rsidR="00CB6CF5" w:rsidRPr="00CB6CF5" w:rsidRDefault="00CB6CF5" w:rsidP="00CB6CF5">
      <w:pPr>
        <w:widowControl w:val="0"/>
        <w:autoSpaceDE w:val="0"/>
        <w:autoSpaceDN w:val="0"/>
        <w:adjustRightInd w:val="0"/>
        <w:rPr>
          <w:b/>
          <w:bCs/>
        </w:rPr>
      </w:pPr>
    </w:p>
    <w:p w14:paraId="1A5F6C7C" w14:textId="18065A57" w:rsidR="00690B02" w:rsidRPr="000B310A" w:rsidRDefault="00CB6CF5" w:rsidP="00CB6CF5">
      <w:pPr>
        <w:widowControl w:val="0"/>
        <w:autoSpaceDE w:val="0"/>
        <w:autoSpaceDN w:val="0"/>
        <w:adjustRightInd w:val="0"/>
      </w:pPr>
      <w:r>
        <w:t>W</w:t>
      </w:r>
      <w:r w:rsidR="00690B02" w:rsidRPr="000B310A">
        <w:t xml:space="preserve">e provide some examples of types of submissions that could fall under </w:t>
      </w:r>
      <w:r>
        <w:t>the clinical abstract category</w:t>
      </w:r>
      <w:r w:rsidR="00690B02" w:rsidRPr="000B310A">
        <w:t xml:space="preserve">. Such examples are illustrative, not exhaustive. Examples include: (1) Identifying a neglected perspective in sex therapy (e.g., a power dynamic analysis of sexual desire discrepancy); (2) Identifying the core features of a disorder that </w:t>
      </w:r>
      <w:r w:rsidR="00690B02" w:rsidRPr="2367D689">
        <w:t>tend</w:t>
      </w:r>
      <w:r w:rsidR="00690B02" w:rsidRPr="000B310A">
        <w:t xml:space="preserve"> to be assessed/diagnosed in variable ways;  (3) Providing novel perspectives/insights into disentangling clinical comorbidities; (4) Discussing specific challenges when applying treatment models to minoritized populations; (5) Conceptualizing clinical problems/issues from an intersectional lens; (6) Original work investigating the intersection of sex therapy with historical, political, and socioreligious perspectives; (7) Integrating transtheoretical and transdiagnostic vulnerability factors, such as experiential avoidance and anxiety sensitivity, with assessment and treatment of sexual problems; (8) Describing an integrative approach to the assessment, case conceptualization, or treatment of sexual problems for which limited empirical evidence exists; (9) Critically analyzing some of the mainstream clinical practices in sex therapy and identifying areas for growth/change.</w:t>
      </w:r>
    </w:p>
    <w:p w14:paraId="7C29EDAD" w14:textId="77777777" w:rsidR="00690B02" w:rsidRDefault="00690B02" w:rsidP="00690B02">
      <w:pPr>
        <w:widowControl w:val="0"/>
        <w:autoSpaceDE w:val="0"/>
        <w:autoSpaceDN w:val="0"/>
        <w:adjustRightInd w:val="0"/>
      </w:pPr>
    </w:p>
    <w:p w14:paraId="6F900227" w14:textId="77777777" w:rsidR="00690B02" w:rsidRDefault="00690B02" w:rsidP="00690B02">
      <w:pPr>
        <w:widowControl w:val="0"/>
        <w:autoSpaceDE w:val="0"/>
        <w:autoSpaceDN w:val="0"/>
        <w:adjustRightInd w:val="0"/>
        <w:jc w:val="center"/>
        <w:rPr>
          <w:b/>
          <w:bCs/>
        </w:rPr>
      </w:pPr>
      <w:bookmarkStart w:id="2" w:name="how_abstracts_will_be_evaluated"/>
      <w:r>
        <w:rPr>
          <w:b/>
          <w:bCs/>
        </w:rPr>
        <w:t>How will abstracts be evaluated</w:t>
      </w:r>
    </w:p>
    <w:bookmarkEnd w:id="2"/>
    <w:p w14:paraId="02AF7933" w14:textId="77777777" w:rsidR="00690B02" w:rsidRDefault="00690B02" w:rsidP="00690B02">
      <w:pPr>
        <w:widowControl w:val="0"/>
        <w:autoSpaceDE w:val="0"/>
        <w:autoSpaceDN w:val="0"/>
        <w:adjustRightInd w:val="0"/>
        <w:jc w:val="center"/>
        <w:rPr>
          <w:b/>
          <w:bCs/>
        </w:rPr>
      </w:pPr>
    </w:p>
    <w:p w14:paraId="20C943B7" w14:textId="16160C8C" w:rsidR="00690B02" w:rsidRPr="001A5B38" w:rsidRDefault="00690B02" w:rsidP="00690B02">
      <w:pPr>
        <w:pStyle w:val="ListParagraph"/>
        <w:widowControl w:val="0"/>
        <w:numPr>
          <w:ilvl w:val="0"/>
          <w:numId w:val="7"/>
        </w:numPr>
        <w:autoSpaceDE w:val="0"/>
        <w:autoSpaceDN w:val="0"/>
        <w:adjustRightInd w:val="0"/>
        <w:ind w:left="360"/>
      </w:pPr>
      <w:r w:rsidRPr="004A5F26">
        <w:t xml:space="preserve">All abstracts will go through a </w:t>
      </w:r>
      <w:r w:rsidR="00B51894">
        <w:t>masked</w:t>
      </w:r>
      <w:r w:rsidR="00B51894" w:rsidRPr="004A5F26">
        <w:t xml:space="preserve"> </w:t>
      </w:r>
      <w:r w:rsidRPr="004A5F26">
        <w:t xml:space="preserve">review process. Abstracts will either be accepted as poster presentations or </w:t>
      </w:r>
      <w:r w:rsidR="00401732">
        <w:t xml:space="preserve">15-minute </w:t>
      </w:r>
      <w:r w:rsidRPr="004A5F26">
        <w:t>oral presentations.</w:t>
      </w:r>
      <w:r>
        <w:t xml:space="preserve"> </w:t>
      </w:r>
      <w:r w:rsidRPr="00C0122C">
        <w:t>This decision</w:t>
      </w:r>
      <w:r>
        <w:t xml:space="preserve"> regarding whether an accepted abstract will be a poster presentation</w:t>
      </w:r>
      <w:r w:rsidR="00401732">
        <w:t xml:space="preserve"> or an</w:t>
      </w:r>
      <w:r>
        <w:t xml:space="preserve"> oral presentation</w:t>
      </w:r>
      <w:r w:rsidR="00401732">
        <w:t xml:space="preserve"> </w:t>
      </w:r>
      <w:r>
        <w:t>will be based on</w:t>
      </w:r>
      <w:r w:rsidRPr="00C0122C">
        <w:t xml:space="preserve">: (1) judges’ ratings; (2) the extent to which the abstract aligns with the theme of the conference; (3) the extent to which the topic is of broad versus niche interest; (4) the extent to which the work represents innovative and cutting-edge ideas and methods. Abstracts selected for oral presentations will be those that are </w:t>
      </w:r>
      <w:r w:rsidR="00B51894">
        <w:t>closer</w:t>
      </w:r>
      <w:r w:rsidR="00B51894" w:rsidRPr="00C0122C">
        <w:t xml:space="preserve"> </w:t>
      </w:r>
      <w:r w:rsidRPr="00C0122C">
        <w:t xml:space="preserve">aligned with the conference theme, cover topics of broad interest, and represent innovative and cutting-edge work. The decision-making process will also try to ensure that we have a range of topics and methods that relate to different aspects of the conference theme. </w:t>
      </w:r>
      <w:r>
        <w:t>W</w:t>
      </w:r>
      <w:r w:rsidRPr="00C0122C">
        <w:t>e will also consider the extent to which the study methods</w:t>
      </w:r>
      <w:r>
        <w:t xml:space="preserve"> attended to the inclusion of </w:t>
      </w:r>
      <w:r w:rsidRPr="001A5B38">
        <w:t>individuals from diverse sexualities and racial identities</w:t>
      </w:r>
      <w:r>
        <w:t>, if these criteria are relevant within the scope of the presentation.</w:t>
      </w:r>
    </w:p>
    <w:p w14:paraId="64378112" w14:textId="77777777" w:rsidR="00690B02" w:rsidRDefault="00690B02" w:rsidP="00690B02">
      <w:pPr>
        <w:widowControl w:val="0"/>
        <w:autoSpaceDE w:val="0"/>
        <w:autoSpaceDN w:val="0"/>
        <w:adjustRightInd w:val="0"/>
      </w:pPr>
      <w:bookmarkStart w:id="3" w:name="Abstract_decisions"/>
    </w:p>
    <w:p w14:paraId="405F8C38" w14:textId="77777777" w:rsidR="00690B02" w:rsidRPr="005D4CA4" w:rsidRDefault="00690B02" w:rsidP="00690B02">
      <w:pPr>
        <w:widowControl w:val="0"/>
        <w:autoSpaceDE w:val="0"/>
        <w:autoSpaceDN w:val="0"/>
        <w:adjustRightInd w:val="0"/>
        <w:jc w:val="center"/>
        <w:rPr>
          <w:b/>
          <w:bCs/>
        </w:rPr>
      </w:pPr>
      <w:r w:rsidRPr="005D4CA4">
        <w:rPr>
          <w:b/>
          <w:bCs/>
        </w:rPr>
        <w:t>Abstract Decisions</w:t>
      </w:r>
    </w:p>
    <w:bookmarkEnd w:id="3"/>
    <w:p w14:paraId="2C9323C6" w14:textId="77777777" w:rsidR="00690B02" w:rsidRDefault="00690B02" w:rsidP="00690B02">
      <w:pPr>
        <w:widowControl w:val="0"/>
        <w:autoSpaceDE w:val="0"/>
        <w:autoSpaceDN w:val="0"/>
        <w:adjustRightInd w:val="0"/>
      </w:pPr>
    </w:p>
    <w:p w14:paraId="23D03E32" w14:textId="18CFD8CD" w:rsidR="00690B02" w:rsidRDefault="00690B02" w:rsidP="00690B02">
      <w:pPr>
        <w:pStyle w:val="ListParagraph"/>
        <w:widowControl w:val="0"/>
        <w:numPr>
          <w:ilvl w:val="0"/>
          <w:numId w:val="2"/>
        </w:numPr>
        <w:autoSpaceDE w:val="0"/>
        <w:autoSpaceDN w:val="0"/>
        <w:adjustRightInd w:val="0"/>
      </w:pPr>
      <w:r>
        <w:t xml:space="preserve">You will receive a decision on your submission by December </w:t>
      </w:r>
      <w:r w:rsidR="00401732">
        <w:t>1st</w:t>
      </w:r>
      <w:r>
        <w:t>, 202</w:t>
      </w:r>
      <w:r w:rsidR="00401732">
        <w:t>5</w:t>
      </w:r>
      <w:r>
        <w:t>.</w:t>
      </w:r>
    </w:p>
    <w:p w14:paraId="06EEC0C9" w14:textId="77777777" w:rsidR="00690B02" w:rsidRDefault="00690B02" w:rsidP="00690B02">
      <w:pPr>
        <w:pStyle w:val="ListParagraph"/>
        <w:widowControl w:val="0"/>
        <w:numPr>
          <w:ilvl w:val="0"/>
          <w:numId w:val="2"/>
        </w:numPr>
        <w:autoSpaceDE w:val="0"/>
        <w:autoSpaceDN w:val="0"/>
        <w:adjustRightInd w:val="0"/>
      </w:pPr>
      <w:r>
        <w:t>If accepted, you will be notified whether you have been accepted for a poster presentation or an oral presentation.</w:t>
      </w:r>
    </w:p>
    <w:p w14:paraId="588D8C95" w14:textId="77777777" w:rsidR="003E0B9C" w:rsidRDefault="003E0B9C" w:rsidP="00A32582">
      <w:pPr>
        <w:widowControl w:val="0"/>
        <w:autoSpaceDE w:val="0"/>
        <w:autoSpaceDN w:val="0"/>
        <w:adjustRightInd w:val="0"/>
        <w:jc w:val="center"/>
      </w:pPr>
    </w:p>
    <w:p w14:paraId="2919424F" w14:textId="3733C807" w:rsidR="00A32582" w:rsidRDefault="00A32582" w:rsidP="00A32582">
      <w:pPr>
        <w:widowControl w:val="0"/>
        <w:autoSpaceDE w:val="0"/>
        <w:autoSpaceDN w:val="0"/>
        <w:adjustRightInd w:val="0"/>
        <w:jc w:val="center"/>
      </w:pPr>
      <w:r>
        <w:t xml:space="preserve">If you have any question, please contact our Scientific Program Chair: </w:t>
      </w:r>
      <w:hyperlink r:id="rId7" w:history="1">
        <w:r w:rsidRPr="00A10F1C">
          <w:rPr>
            <w:rStyle w:val="Hyperlink"/>
          </w:rPr>
          <w:t>conferencechair@sstarnet.org</w:t>
        </w:r>
      </w:hyperlink>
    </w:p>
    <w:p w14:paraId="49C1474D" w14:textId="77777777" w:rsidR="00690B02" w:rsidRPr="005D4CA4" w:rsidRDefault="00690B02" w:rsidP="00690B02">
      <w:pPr>
        <w:widowControl w:val="0"/>
        <w:autoSpaceDE w:val="0"/>
        <w:autoSpaceDN w:val="0"/>
        <w:adjustRightInd w:val="0"/>
      </w:pPr>
    </w:p>
    <w:p w14:paraId="2D9BC472" w14:textId="77777777" w:rsidR="003E0B9C" w:rsidRDefault="003E0B9C">
      <w:pPr>
        <w:spacing w:after="160" w:line="278" w:lineRule="auto"/>
        <w:rPr>
          <w:b/>
          <w:bCs/>
        </w:rPr>
      </w:pPr>
      <w:bookmarkStart w:id="4" w:name="Sample_research_abstract"/>
      <w:r>
        <w:rPr>
          <w:b/>
          <w:bCs/>
        </w:rPr>
        <w:br w:type="page"/>
      </w:r>
    </w:p>
    <w:p w14:paraId="16D92A8B" w14:textId="49571A61" w:rsidR="00690B02" w:rsidRPr="000B310A" w:rsidRDefault="00690B02" w:rsidP="00690B02">
      <w:pPr>
        <w:jc w:val="center"/>
        <w:rPr>
          <w:b/>
          <w:bCs/>
        </w:rPr>
      </w:pPr>
      <w:r w:rsidRPr="000B310A">
        <w:rPr>
          <w:b/>
          <w:bCs/>
        </w:rPr>
        <w:lastRenderedPageBreak/>
        <w:t xml:space="preserve">Sample – Research Abstract </w:t>
      </w:r>
    </w:p>
    <w:bookmarkEnd w:id="4"/>
    <w:p w14:paraId="2441DA9C" w14:textId="77777777" w:rsidR="00690B02" w:rsidRPr="000B310A" w:rsidRDefault="00690B02" w:rsidP="00690B02">
      <w:pPr>
        <w:widowControl w:val="0"/>
        <w:autoSpaceDE w:val="0"/>
        <w:autoSpaceDN w:val="0"/>
        <w:adjustRightInd w:val="0"/>
        <w:jc w:val="center"/>
        <w:rPr>
          <w:b/>
          <w:bCs/>
        </w:rPr>
      </w:pPr>
    </w:p>
    <w:p w14:paraId="0E6FCA1C" w14:textId="78BCE272" w:rsidR="00690B02" w:rsidRPr="00401732" w:rsidRDefault="00690B02" w:rsidP="00401732">
      <w:pPr>
        <w:widowControl w:val="0"/>
        <w:autoSpaceDE w:val="0"/>
        <w:autoSpaceDN w:val="0"/>
        <w:adjustRightInd w:val="0"/>
        <w:jc w:val="center"/>
        <w:rPr>
          <w:b/>
          <w:bCs/>
        </w:rPr>
      </w:pPr>
      <w:r w:rsidRPr="000B310A">
        <w:rPr>
          <w:b/>
          <w:bCs/>
        </w:rPr>
        <w:t>Sexual Function in the Nacirema</w:t>
      </w:r>
    </w:p>
    <w:p w14:paraId="71A9427A" w14:textId="77777777" w:rsidR="00690B02" w:rsidRPr="000B310A" w:rsidRDefault="00690B02" w:rsidP="00690B02">
      <w:pPr>
        <w:widowControl w:val="0"/>
        <w:autoSpaceDE w:val="0"/>
        <w:autoSpaceDN w:val="0"/>
        <w:adjustRightInd w:val="0"/>
        <w:rPr>
          <w:b/>
          <w:bCs/>
        </w:rPr>
      </w:pPr>
    </w:p>
    <w:p w14:paraId="056825E7" w14:textId="77777777" w:rsidR="00690B02" w:rsidRPr="000B310A" w:rsidRDefault="00690B02" w:rsidP="00690B02">
      <w:pPr>
        <w:widowControl w:val="0"/>
        <w:autoSpaceDE w:val="0"/>
        <w:autoSpaceDN w:val="0"/>
        <w:adjustRightInd w:val="0"/>
      </w:pPr>
      <w:r>
        <w:rPr>
          <w:b/>
          <w:bCs/>
        </w:rPr>
        <w:t>Background</w:t>
      </w:r>
      <w:r w:rsidRPr="000B310A">
        <w:t xml:space="preserve">:  Since Miner’s initial work on the Nacirema (1956), little further investigation has occurred of this North American group that lives in the territory between the Canadian Cree and the Yaqui and </w:t>
      </w:r>
      <w:proofErr w:type="spellStart"/>
      <w:r w:rsidRPr="000B310A">
        <w:t>Tarahumare</w:t>
      </w:r>
      <w:proofErr w:type="spellEnd"/>
      <w:r w:rsidRPr="000B310A">
        <w:t xml:space="preserve"> of Mexico.  We recently had the opportunity to interview a representative sample of the </w:t>
      </w:r>
      <w:proofErr w:type="spellStart"/>
      <w:r w:rsidRPr="000B310A">
        <w:t>Nacireman</w:t>
      </w:r>
      <w:proofErr w:type="spellEnd"/>
      <w:r w:rsidRPr="000B310A">
        <w:t xml:space="preserve"> people regarding the prevalence of sexual function difficulties. </w:t>
      </w:r>
    </w:p>
    <w:p w14:paraId="0782D1D5" w14:textId="77777777" w:rsidR="00690B02" w:rsidRPr="000B310A" w:rsidRDefault="00690B02" w:rsidP="00690B02">
      <w:pPr>
        <w:widowControl w:val="0"/>
        <w:autoSpaceDE w:val="0"/>
        <w:autoSpaceDN w:val="0"/>
        <w:adjustRightInd w:val="0"/>
        <w:rPr>
          <w:b/>
          <w:bCs/>
        </w:rPr>
      </w:pPr>
    </w:p>
    <w:p w14:paraId="40B893B9" w14:textId="77777777" w:rsidR="00690B02" w:rsidRPr="000B310A" w:rsidRDefault="00690B02" w:rsidP="00690B02">
      <w:pPr>
        <w:widowControl w:val="0"/>
        <w:autoSpaceDE w:val="0"/>
        <w:autoSpaceDN w:val="0"/>
        <w:adjustRightInd w:val="0"/>
      </w:pPr>
      <w:r w:rsidRPr="000B310A">
        <w:rPr>
          <w:b/>
          <w:bCs/>
        </w:rPr>
        <w:t>Method</w:t>
      </w:r>
      <w:r w:rsidRPr="000B310A">
        <w:t xml:space="preserve">:  Using census data, we randomly sampled 250 </w:t>
      </w:r>
      <w:proofErr w:type="spellStart"/>
      <w:r w:rsidRPr="000B310A">
        <w:t>Naciremans</w:t>
      </w:r>
      <w:proofErr w:type="spellEnd"/>
      <w:r w:rsidRPr="000B310A">
        <w:t>.  We used a translated version of the Universal Survey of Sexual Dysfunction and obtained written informed consent before conducting face-to-face interviews.  87% of the target sample completed the interviews. </w:t>
      </w:r>
    </w:p>
    <w:p w14:paraId="0407F4A8" w14:textId="77777777" w:rsidR="00690B02" w:rsidRPr="000B310A" w:rsidRDefault="00690B02" w:rsidP="00690B02">
      <w:pPr>
        <w:widowControl w:val="0"/>
        <w:autoSpaceDE w:val="0"/>
        <w:autoSpaceDN w:val="0"/>
        <w:adjustRightInd w:val="0"/>
        <w:jc w:val="both"/>
      </w:pPr>
      <w:r w:rsidRPr="000B310A">
        <w:t> </w:t>
      </w:r>
    </w:p>
    <w:p w14:paraId="40417958" w14:textId="77777777" w:rsidR="00690B02" w:rsidRPr="000B310A" w:rsidRDefault="00690B02" w:rsidP="00690B02">
      <w:pPr>
        <w:widowControl w:val="0"/>
        <w:autoSpaceDE w:val="0"/>
        <w:autoSpaceDN w:val="0"/>
        <w:adjustRightInd w:val="0"/>
      </w:pPr>
      <w:r w:rsidRPr="000B310A">
        <w:rPr>
          <w:b/>
          <w:bCs/>
        </w:rPr>
        <w:t>Results</w:t>
      </w:r>
      <w:r w:rsidRPr="000B310A">
        <w:t xml:space="preserve">:  Forty percent of the Nacirema reported no problems in their sexual functioning, 30% reported one problem, 20% reported two problems, and 10% reported three or more problems. </w:t>
      </w:r>
      <w:proofErr w:type="gramStart"/>
      <w:r w:rsidRPr="000B310A">
        <w:t>With regard to</w:t>
      </w:r>
      <w:proofErr w:type="gramEnd"/>
      <w:r w:rsidRPr="000B310A">
        <w:t xml:space="preserve"> problems in the three major areas (desire, arousal, and orgasm), 25% reported a desire problem, 35% reported an arousal problem, and 40% reported an orgasm problem. </w:t>
      </w:r>
    </w:p>
    <w:p w14:paraId="2AD8F42B" w14:textId="77777777" w:rsidR="00690B02" w:rsidRPr="000B310A" w:rsidRDefault="00690B02" w:rsidP="00690B02">
      <w:pPr>
        <w:widowControl w:val="0"/>
        <w:autoSpaceDE w:val="0"/>
        <w:autoSpaceDN w:val="0"/>
        <w:adjustRightInd w:val="0"/>
        <w:jc w:val="both"/>
      </w:pPr>
      <w:r w:rsidRPr="000B310A">
        <w:t> </w:t>
      </w:r>
    </w:p>
    <w:p w14:paraId="601BEF3C" w14:textId="77777777" w:rsidR="00690B02" w:rsidRPr="000B310A" w:rsidRDefault="00690B02" w:rsidP="00690B02">
      <w:pPr>
        <w:widowControl w:val="0"/>
        <w:autoSpaceDE w:val="0"/>
        <w:autoSpaceDN w:val="0"/>
        <w:adjustRightInd w:val="0"/>
      </w:pPr>
      <w:r w:rsidRPr="000B310A">
        <w:rPr>
          <w:b/>
          <w:bCs/>
        </w:rPr>
        <w:t>Discussion</w:t>
      </w:r>
      <w:r w:rsidRPr="000B310A">
        <w:t>:  Comparisons of the prevalence of sexual function concerns in this culture to the prevalence in other cultures are made.  The rates of sexual problems in the Nacirema are quite different from those reported in the United States by the National Health and Social Life survey. The levels of complexity and collectivism/individualism in the two cultures do not fully explain these differences.</w:t>
      </w:r>
    </w:p>
    <w:p w14:paraId="2AB5B3EE" w14:textId="77777777" w:rsidR="00690B02" w:rsidRPr="000B310A" w:rsidRDefault="00690B02" w:rsidP="00690B02">
      <w:pPr>
        <w:widowControl w:val="0"/>
        <w:autoSpaceDE w:val="0"/>
        <w:autoSpaceDN w:val="0"/>
        <w:adjustRightInd w:val="0"/>
        <w:jc w:val="both"/>
      </w:pPr>
      <w:r w:rsidRPr="000B310A">
        <w:t> </w:t>
      </w:r>
    </w:p>
    <w:p w14:paraId="17C470DA" w14:textId="77777777" w:rsidR="00690B02" w:rsidRPr="000B310A" w:rsidRDefault="00690B02" w:rsidP="00690B02">
      <w:pPr>
        <w:widowControl w:val="0"/>
        <w:autoSpaceDE w:val="0"/>
        <w:autoSpaceDN w:val="0"/>
        <w:adjustRightInd w:val="0"/>
      </w:pPr>
      <w:r>
        <w:rPr>
          <w:b/>
          <w:bCs/>
        </w:rPr>
        <w:t>Clinical Implications</w:t>
      </w:r>
      <w:r w:rsidRPr="000B310A">
        <w:t xml:space="preserve">:  The results of this study will help therapists and researchers working with this </w:t>
      </w:r>
      <w:proofErr w:type="gramStart"/>
      <w:r w:rsidRPr="000B310A">
        <w:t>population, but</w:t>
      </w:r>
      <w:proofErr w:type="gramEnd"/>
      <w:r w:rsidRPr="000B310A">
        <w:t xml:space="preserve"> are limited by the small sample size.</w:t>
      </w:r>
    </w:p>
    <w:p w14:paraId="662A284B" w14:textId="77777777" w:rsidR="00690B02" w:rsidRPr="000B310A" w:rsidRDefault="00690B02" w:rsidP="00690B02">
      <w:pPr>
        <w:widowControl w:val="0"/>
        <w:autoSpaceDE w:val="0"/>
        <w:autoSpaceDN w:val="0"/>
        <w:adjustRightInd w:val="0"/>
        <w:rPr>
          <w:b/>
          <w:bCs/>
          <w:u w:val="single"/>
        </w:rPr>
      </w:pPr>
    </w:p>
    <w:p w14:paraId="7A58C1EC" w14:textId="77777777" w:rsidR="00690B02" w:rsidRPr="000B310A" w:rsidRDefault="00690B02" w:rsidP="00690B02">
      <w:pPr>
        <w:widowControl w:val="0"/>
        <w:autoSpaceDE w:val="0"/>
        <w:autoSpaceDN w:val="0"/>
        <w:adjustRightInd w:val="0"/>
        <w:jc w:val="both"/>
      </w:pPr>
      <w:r w:rsidRPr="000B310A">
        <w:rPr>
          <w:b/>
          <w:bCs/>
          <w:u w:val="single"/>
        </w:rPr>
        <w:t>Behavioral Learning Objectives:</w:t>
      </w:r>
    </w:p>
    <w:p w14:paraId="3A148487" w14:textId="77777777" w:rsidR="00690B02" w:rsidRPr="000B310A" w:rsidRDefault="00690B02" w:rsidP="00690B02">
      <w:pPr>
        <w:widowControl w:val="0"/>
        <w:autoSpaceDE w:val="0"/>
        <w:autoSpaceDN w:val="0"/>
        <w:adjustRightInd w:val="0"/>
        <w:jc w:val="both"/>
      </w:pPr>
      <w:r w:rsidRPr="000B310A">
        <w:t>After attending this presentation, the participants will be able to:</w:t>
      </w:r>
    </w:p>
    <w:p w14:paraId="402D0A62" w14:textId="77777777" w:rsidR="00690B02" w:rsidRPr="000B310A" w:rsidRDefault="00690B02" w:rsidP="00690B02">
      <w:pPr>
        <w:widowControl w:val="0"/>
        <w:numPr>
          <w:ilvl w:val="0"/>
          <w:numId w:val="5"/>
        </w:numPr>
        <w:tabs>
          <w:tab w:val="left" w:pos="220"/>
          <w:tab w:val="left" w:pos="720"/>
        </w:tabs>
        <w:autoSpaceDE w:val="0"/>
        <w:autoSpaceDN w:val="0"/>
        <w:adjustRightInd w:val="0"/>
        <w:ind w:hanging="720"/>
        <w:jc w:val="both"/>
      </w:pPr>
      <w:r w:rsidRPr="000B310A">
        <w:t>Explain the importance of a representative sample for epidemiological research</w:t>
      </w:r>
    </w:p>
    <w:p w14:paraId="1AF41531" w14:textId="77777777" w:rsidR="00690B02" w:rsidRPr="000B310A" w:rsidRDefault="00690B02" w:rsidP="00690B02">
      <w:pPr>
        <w:widowControl w:val="0"/>
        <w:numPr>
          <w:ilvl w:val="0"/>
          <w:numId w:val="5"/>
        </w:numPr>
        <w:tabs>
          <w:tab w:val="left" w:pos="220"/>
          <w:tab w:val="left" w:pos="720"/>
        </w:tabs>
        <w:autoSpaceDE w:val="0"/>
        <w:autoSpaceDN w:val="0"/>
        <w:adjustRightInd w:val="0"/>
        <w:ind w:hanging="720"/>
        <w:jc w:val="both"/>
      </w:pPr>
      <w:r w:rsidRPr="000B310A">
        <w:t>Discuss the prevalence of sexual problems in the Nacirema</w:t>
      </w:r>
    </w:p>
    <w:p w14:paraId="20DDA622" w14:textId="77777777" w:rsidR="00690B02" w:rsidRPr="000B310A" w:rsidRDefault="00690B02" w:rsidP="00690B02">
      <w:pPr>
        <w:widowControl w:val="0"/>
        <w:numPr>
          <w:ilvl w:val="0"/>
          <w:numId w:val="5"/>
        </w:numPr>
        <w:tabs>
          <w:tab w:val="left" w:pos="220"/>
          <w:tab w:val="left" w:pos="720"/>
        </w:tabs>
        <w:autoSpaceDE w:val="0"/>
        <w:autoSpaceDN w:val="0"/>
        <w:adjustRightInd w:val="0"/>
        <w:ind w:hanging="720"/>
        <w:jc w:val="both"/>
      </w:pPr>
      <w:r w:rsidRPr="000B310A">
        <w:t>Compare the prevalence of sexual problems in the Nacirema to the prevalence in other cultures</w:t>
      </w:r>
    </w:p>
    <w:p w14:paraId="723B3C11" w14:textId="77777777" w:rsidR="00690B02" w:rsidRPr="000B310A" w:rsidRDefault="00690B02" w:rsidP="00690B02">
      <w:pPr>
        <w:widowControl w:val="0"/>
        <w:autoSpaceDE w:val="0"/>
        <w:autoSpaceDN w:val="0"/>
        <w:adjustRightInd w:val="0"/>
        <w:jc w:val="both"/>
      </w:pPr>
      <w:r w:rsidRPr="000B310A">
        <w:t> </w:t>
      </w:r>
    </w:p>
    <w:p w14:paraId="657C5095" w14:textId="77777777" w:rsidR="00690B02" w:rsidRPr="000B310A" w:rsidRDefault="00690B02" w:rsidP="00690B02">
      <w:pPr>
        <w:widowControl w:val="0"/>
        <w:autoSpaceDE w:val="0"/>
        <w:autoSpaceDN w:val="0"/>
        <w:adjustRightInd w:val="0"/>
        <w:jc w:val="both"/>
      </w:pPr>
      <w:r w:rsidRPr="000B310A">
        <w:rPr>
          <w:b/>
          <w:bCs/>
          <w:u w:val="single"/>
        </w:rPr>
        <w:t>References:</w:t>
      </w:r>
    </w:p>
    <w:p w14:paraId="6D2C606F" w14:textId="77777777" w:rsidR="00690B02" w:rsidRPr="000B310A" w:rsidRDefault="00690B02" w:rsidP="00690B02">
      <w:pPr>
        <w:widowControl w:val="0"/>
        <w:autoSpaceDE w:val="0"/>
        <w:autoSpaceDN w:val="0"/>
        <w:adjustRightInd w:val="0"/>
        <w:ind w:left="960" w:hanging="960"/>
        <w:rPr>
          <w:color w:val="386EFF"/>
          <w:u w:val="single" w:color="386EFF"/>
        </w:rPr>
      </w:pPr>
      <w:r w:rsidRPr="000B310A">
        <w:t xml:space="preserve">Gingrich, N. &amp; Robertson, P.  (1999). On the difficulty of conducting research on sexuality in North America. </w:t>
      </w:r>
      <w:r w:rsidRPr="000B310A">
        <w:rPr>
          <w:i/>
          <w:iCs/>
        </w:rPr>
        <w:t>American Journal of Congressional Impediments, 173</w:t>
      </w:r>
      <w:r w:rsidRPr="000B310A">
        <w:t>, 10-23. doi:</w:t>
      </w:r>
      <w:hyperlink r:id="rId8" w:history="1">
        <w:r w:rsidRPr="000B310A">
          <w:rPr>
            <w:color w:val="386EFF"/>
            <w:u w:val="single" w:color="386EFF"/>
          </w:rPr>
          <w:t>XXX7899.GH/8458764</w:t>
        </w:r>
      </w:hyperlink>
    </w:p>
    <w:p w14:paraId="5A7C6946" w14:textId="77777777" w:rsidR="00690B02" w:rsidRPr="000B310A" w:rsidRDefault="00690B02" w:rsidP="00690B02">
      <w:pPr>
        <w:widowControl w:val="0"/>
        <w:autoSpaceDE w:val="0"/>
        <w:autoSpaceDN w:val="0"/>
        <w:adjustRightInd w:val="0"/>
        <w:ind w:left="960" w:hanging="960"/>
      </w:pPr>
      <w:r w:rsidRPr="000B310A">
        <w:t xml:space="preserve">Jagger, M. &amp; Richards, K. (2003). A psychometric evaluation of the Universal Survey of Sexual Dysfunction.  </w:t>
      </w:r>
      <w:r w:rsidRPr="000B310A">
        <w:rPr>
          <w:i/>
          <w:iCs/>
        </w:rPr>
        <w:t>International Journal of Psychometrically Adequate Measures, 73</w:t>
      </w:r>
      <w:r w:rsidRPr="000B310A">
        <w:t>, 63-68. doi:</w:t>
      </w:r>
      <w:hyperlink r:id="rId9" w:history="1">
        <w:r w:rsidRPr="000B310A">
          <w:rPr>
            <w:color w:val="386EFF"/>
            <w:u w:val="single" w:color="386EFF"/>
          </w:rPr>
          <w:t>XXX7899.GH/8458764</w:t>
        </w:r>
      </w:hyperlink>
    </w:p>
    <w:p w14:paraId="71DF9272" w14:textId="77777777" w:rsidR="00690B02" w:rsidRPr="000B310A" w:rsidRDefault="00690B02" w:rsidP="00690B02">
      <w:pPr>
        <w:widowControl w:val="0"/>
        <w:autoSpaceDE w:val="0"/>
        <w:autoSpaceDN w:val="0"/>
        <w:adjustRightInd w:val="0"/>
        <w:ind w:left="960" w:hanging="960"/>
        <w:rPr>
          <w:color w:val="386EFF"/>
          <w:u w:val="single" w:color="386EFF"/>
        </w:rPr>
      </w:pPr>
      <w:r w:rsidRPr="000B310A">
        <w:t xml:space="preserve">Miner, H. (1956).  Body ritual among the Nacirema.  </w:t>
      </w:r>
      <w:r w:rsidRPr="000B310A">
        <w:rPr>
          <w:i/>
          <w:iCs/>
        </w:rPr>
        <w:t>American Anthropologist, 58</w:t>
      </w:r>
      <w:r w:rsidRPr="000B310A">
        <w:t>, 504-507. doi:</w:t>
      </w:r>
      <w:hyperlink r:id="rId10" w:history="1">
        <w:r w:rsidRPr="000B310A">
          <w:rPr>
            <w:color w:val="386EFF"/>
            <w:u w:val="single" w:color="386EFF"/>
          </w:rPr>
          <w:t>XXX7899.GH/8458764</w:t>
        </w:r>
      </w:hyperlink>
    </w:p>
    <w:p w14:paraId="29020E76" w14:textId="77777777" w:rsidR="00690B02" w:rsidRPr="000B310A" w:rsidRDefault="00690B02" w:rsidP="00690B02">
      <w:pPr>
        <w:widowControl w:val="0"/>
        <w:autoSpaceDE w:val="0"/>
        <w:autoSpaceDN w:val="0"/>
        <w:adjustRightInd w:val="0"/>
        <w:jc w:val="both"/>
      </w:pPr>
      <w:r w:rsidRPr="000B310A">
        <w:t> </w:t>
      </w:r>
    </w:p>
    <w:p w14:paraId="6E5AC9D9" w14:textId="77777777" w:rsidR="003E0B9C" w:rsidRDefault="003E0B9C">
      <w:pPr>
        <w:spacing w:after="160" w:line="278" w:lineRule="auto"/>
        <w:rPr>
          <w:b/>
          <w:bCs/>
        </w:rPr>
      </w:pPr>
      <w:bookmarkStart w:id="5" w:name="Sample_clinical_abstract"/>
      <w:r>
        <w:rPr>
          <w:b/>
          <w:bCs/>
        </w:rPr>
        <w:br w:type="page"/>
      </w:r>
    </w:p>
    <w:p w14:paraId="4EF17FD6" w14:textId="4BCC0EA6" w:rsidR="00690B02" w:rsidRPr="000B310A" w:rsidRDefault="00690B02" w:rsidP="00690B02">
      <w:pPr>
        <w:jc w:val="center"/>
        <w:rPr>
          <w:b/>
          <w:bCs/>
        </w:rPr>
      </w:pPr>
      <w:r w:rsidRPr="000B310A">
        <w:rPr>
          <w:b/>
          <w:bCs/>
        </w:rPr>
        <w:lastRenderedPageBreak/>
        <w:t>Sample - Clinical Abstract</w:t>
      </w:r>
    </w:p>
    <w:bookmarkEnd w:id="5"/>
    <w:p w14:paraId="21C20CB6" w14:textId="77777777" w:rsidR="00690B02" w:rsidRPr="000B310A" w:rsidRDefault="00690B02" w:rsidP="00690B02"/>
    <w:p w14:paraId="2C6E5F09" w14:textId="5574AA87" w:rsidR="00690B02" w:rsidRPr="000B310A" w:rsidRDefault="00690B02" w:rsidP="00690B02">
      <w:pPr>
        <w:jc w:val="center"/>
        <w:rPr>
          <w:b/>
          <w:bCs/>
        </w:rPr>
      </w:pPr>
      <w:r w:rsidRPr="000B310A">
        <w:rPr>
          <w:b/>
          <w:bCs/>
        </w:rPr>
        <w:t xml:space="preserve">Conceptualizing Problematic Sexual Desire Discrepancy </w:t>
      </w:r>
      <w:r w:rsidR="002848CC">
        <w:rPr>
          <w:b/>
          <w:bCs/>
        </w:rPr>
        <w:t>f</w:t>
      </w:r>
      <w:r w:rsidRPr="000B310A">
        <w:rPr>
          <w:b/>
          <w:bCs/>
        </w:rPr>
        <w:t xml:space="preserve">rom </w:t>
      </w:r>
      <w:r>
        <w:rPr>
          <w:b/>
          <w:bCs/>
        </w:rPr>
        <w:t>Two</w:t>
      </w:r>
      <w:r w:rsidRPr="000B310A">
        <w:rPr>
          <w:b/>
          <w:bCs/>
        </w:rPr>
        <w:t xml:space="preserve"> Theoretical</w:t>
      </w:r>
      <w:r>
        <w:rPr>
          <w:b/>
          <w:bCs/>
        </w:rPr>
        <w:t xml:space="preserve"> Approaches</w:t>
      </w:r>
    </w:p>
    <w:p w14:paraId="2140A999" w14:textId="77777777" w:rsidR="00690B02" w:rsidRPr="000B310A" w:rsidRDefault="00690B02" w:rsidP="00690B02"/>
    <w:p w14:paraId="48B71771" w14:textId="77777777" w:rsidR="00690B02" w:rsidRPr="000B310A" w:rsidRDefault="00690B02" w:rsidP="00690B02">
      <w:r w:rsidRPr="000B310A">
        <w:rPr>
          <w:b/>
          <w:bCs/>
        </w:rPr>
        <w:t xml:space="preserve">Background and Objectives: </w:t>
      </w:r>
      <w:r w:rsidRPr="000B310A">
        <w:t xml:space="preserve">Sexual desire discrepancies between partners are </w:t>
      </w:r>
      <w:r>
        <w:t xml:space="preserve">a </w:t>
      </w:r>
      <w:r w:rsidRPr="000B310A">
        <w:t xml:space="preserve">common and normative feature of relationships. </w:t>
      </w:r>
      <w:r>
        <w:t>When desire</w:t>
      </w:r>
      <w:r w:rsidRPr="000B310A">
        <w:t xml:space="preserve"> discrepancies persist or become exacerbated over time, they can become a significant source of distress for one or both partners and are </w:t>
      </w:r>
      <w:r>
        <w:t>a</w:t>
      </w:r>
      <w:r w:rsidRPr="000B310A">
        <w:t xml:space="preserve"> frequently cited reason </w:t>
      </w:r>
      <w:r>
        <w:t>for</w:t>
      </w:r>
      <w:r w:rsidRPr="000B310A">
        <w:t xml:space="preserve"> seek</w:t>
      </w:r>
      <w:r>
        <w:t>ing sex/</w:t>
      </w:r>
      <w:proofErr w:type="gramStart"/>
      <w:r>
        <w:t>couples</w:t>
      </w:r>
      <w:proofErr w:type="gramEnd"/>
      <w:r w:rsidRPr="000B310A">
        <w:t xml:space="preserve"> therapy. We discuss and compare how two prominent theoretical frameworks</w:t>
      </w:r>
      <w:r>
        <w:t xml:space="preserve">, </w:t>
      </w:r>
      <w:r w:rsidRPr="000B310A">
        <w:t>cognitive-behavioral couples therapy and emotion-focused couples therapy</w:t>
      </w:r>
      <w:r>
        <w:t>,</w:t>
      </w:r>
      <w:r w:rsidRPr="000B310A">
        <w:t xml:space="preserve"> conceptualize sexual desire discrepancies</w:t>
      </w:r>
      <w:r>
        <w:t xml:space="preserve"> that occur in the context of high relationship distress. We </w:t>
      </w:r>
      <w:r w:rsidRPr="000B310A">
        <w:t>highligh</w:t>
      </w:r>
      <w:r>
        <w:t>t</w:t>
      </w:r>
      <w:r w:rsidRPr="000B310A">
        <w:t xml:space="preserve"> commonalities and distinct features of each conceptualization.</w:t>
      </w:r>
    </w:p>
    <w:p w14:paraId="330B211E" w14:textId="77777777" w:rsidR="00690B02" w:rsidRPr="000B310A" w:rsidRDefault="00690B02" w:rsidP="00690B02"/>
    <w:p w14:paraId="4D025849" w14:textId="77777777" w:rsidR="00690B02" w:rsidRPr="000B310A" w:rsidRDefault="00690B02" w:rsidP="00690B02">
      <w:r w:rsidRPr="000B310A">
        <w:rPr>
          <w:b/>
          <w:bCs/>
        </w:rPr>
        <w:t>Methods</w:t>
      </w:r>
      <w:r w:rsidRPr="000B310A">
        <w:t>: We conducted a comparative analysis of the two theoretical models, highlighting each theory’s central mechanism of action, points of convergence, and points of divergence.</w:t>
      </w:r>
    </w:p>
    <w:p w14:paraId="6E01C0EF" w14:textId="77777777" w:rsidR="00690B02" w:rsidRPr="000B310A" w:rsidRDefault="00690B02" w:rsidP="00690B02"/>
    <w:p w14:paraId="5453778D" w14:textId="77777777" w:rsidR="00690B02" w:rsidRPr="000B310A" w:rsidRDefault="00690B02" w:rsidP="00690B02">
      <w:r w:rsidRPr="000B310A">
        <w:rPr>
          <w:b/>
          <w:bCs/>
        </w:rPr>
        <w:t>Conclusions</w:t>
      </w:r>
      <w:r w:rsidRPr="000B310A">
        <w:t xml:space="preserve">: Both theoretical traditions see the problematic interactions between partners – their ineffective cycles at trying to communicate/solve desire discrepancies – as a factor that </w:t>
      </w:r>
      <w:r>
        <w:t>contributes to</w:t>
      </w:r>
      <w:r w:rsidRPr="000B310A">
        <w:t xml:space="preserve"> the relationship distress related to the desire discrepancy. However, the two perspectives </w:t>
      </w:r>
      <w:r>
        <w:t xml:space="preserve">posit different </w:t>
      </w:r>
      <w:r w:rsidRPr="000B310A">
        <w:t xml:space="preserve">underlying </w:t>
      </w:r>
      <w:r>
        <w:t>factors; w</w:t>
      </w:r>
      <w:r w:rsidRPr="000B310A">
        <w:t xml:space="preserve">hereas the couples CBT approach emphasizes the lack of communication skill and the role of negative attributional processes as central to the distress related to desire discrepancy, EFT-based approaches view the negative interactional cycles to be caused by proximal and distal attachment factors, with distal factors representing an individual’s overall relationship with their own and others’ needs and proximal factors being represented by attachment injuries in the current relationship. </w:t>
      </w:r>
    </w:p>
    <w:p w14:paraId="211E3743" w14:textId="77777777" w:rsidR="00690B02" w:rsidRPr="000B310A" w:rsidRDefault="00690B02" w:rsidP="00690B02"/>
    <w:p w14:paraId="1F3AD36B" w14:textId="77777777" w:rsidR="00690B02" w:rsidRPr="000B310A" w:rsidRDefault="00690B02" w:rsidP="00690B02">
      <w:r w:rsidRPr="000B310A">
        <w:rPr>
          <w:b/>
          <w:bCs/>
        </w:rPr>
        <w:t xml:space="preserve">Research Implications: </w:t>
      </w:r>
      <w:r w:rsidRPr="000B310A">
        <w:t xml:space="preserve">Future research needs to test and compare whether the underlying factors posited by each of these theories is supported by empirical evidence. Further, future work needs to integrate principles of sex therapy with these theoretical frameworks to better </w:t>
      </w:r>
      <w:r>
        <w:t xml:space="preserve">treat the comorbid </w:t>
      </w:r>
      <w:r w:rsidRPr="000B310A">
        <w:t xml:space="preserve">sexual issue </w:t>
      </w:r>
      <w:r>
        <w:t>and the</w:t>
      </w:r>
      <w:r w:rsidRPr="000B310A">
        <w:t xml:space="preserve"> problematic relational dynamics contributing to </w:t>
      </w:r>
      <w:r>
        <w:t>the</w:t>
      </w:r>
      <w:r w:rsidRPr="000B310A">
        <w:t xml:space="preserve"> sexual problem.</w:t>
      </w:r>
    </w:p>
    <w:p w14:paraId="2ECD6DB0" w14:textId="77777777" w:rsidR="00690B02" w:rsidRPr="000B310A" w:rsidRDefault="00690B02" w:rsidP="00690B02"/>
    <w:p w14:paraId="19F5CD29" w14:textId="77777777" w:rsidR="00690B02" w:rsidRPr="000B310A" w:rsidRDefault="00690B02" w:rsidP="00690B02">
      <w:pPr>
        <w:widowControl w:val="0"/>
        <w:autoSpaceDE w:val="0"/>
        <w:autoSpaceDN w:val="0"/>
        <w:adjustRightInd w:val="0"/>
        <w:jc w:val="both"/>
      </w:pPr>
      <w:r w:rsidRPr="000B310A">
        <w:rPr>
          <w:b/>
          <w:bCs/>
          <w:u w:val="single"/>
        </w:rPr>
        <w:t>Behavioral Learning Objectives:</w:t>
      </w:r>
    </w:p>
    <w:p w14:paraId="05CC57AB" w14:textId="77777777" w:rsidR="00690B02" w:rsidRPr="000B310A" w:rsidRDefault="00690B02" w:rsidP="00690B02"/>
    <w:p w14:paraId="0B4BF053" w14:textId="77777777" w:rsidR="00690B02" w:rsidRPr="000B310A" w:rsidRDefault="00690B02" w:rsidP="00690B02">
      <w:pPr>
        <w:widowControl w:val="0"/>
        <w:autoSpaceDE w:val="0"/>
        <w:autoSpaceDN w:val="0"/>
        <w:adjustRightInd w:val="0"/>
        <w:jc w:val="both"/>
      </w:pPr>
      <w:r w:rsidRPr="000B310A">
        <w:t>After attending this presentation, the participants will be able to:</w:t>
      </w:r>
    </w:p>
    <w:p w14:paraId="7B4F5247" w14:textId="77777777" w:rsidR="00690B02" w:rsidRPr="000B310A" w:rsidRDefault="00690B02" w:rsidP="00690B02">
      <w:pPr>
        <w:pStyle w:val="ListParagraph"/>
        <w:widowControl w:val="0"/>
        <w:numPr>
          <w:ilvl w:val="0"/>
          <w:numId w:val="4"/>
        </w:numPr>
        <w:autoSpaceDE w:val="0"/>
        <w:autoSpaceDN w:val="0"/>
        <w:adjustRightInd w:val="0"/>
        <w:jc w:val="both"/>
      </w:pPr>
      <w:r w:rsidRPr="000B310A">
        <w:t>Compare the differences between couples CBT and couples EFT conceptualization of sexual desire discrepancies</w:t>
      </w:r>
      <w:r>
        <w:t>.</w:t>
      </w:r>
    </w:p>
    <w:p w14:paraId="2D145B7D" w14:textId="77777777" w:rsidR="00690B02" w:rsidRPr="000B310A" w:rsidRDefault="00690B02" w:rsidP="00690B02">
      <w:pPr>
        <w:pStyle w:val="ListParagraph"/>
        <w:widowControl w:val="0"/>
        <w:numPr>
          <w:ilvl w:val="0"/>
          <w:numId w:val="4"/>
        </w:numPr>
        <w:autoSpaceDE w:val="0"/>
        <w:autoSpaceDN w:val="0"/>
        <w:adjustRightInd w:val="0"/>
        <w:jc w:val="both"/>
      </w:pPr>
      <w:r w:rsidRPr="000B310A">
        <w:t>Identify which client features make them better aligned with a CBT versus EFT approach</w:t>
      </w:r>
      <w:r>
        <w:t>.</w:t>
      </w:r>
    </w:p>
    <w:p w14:paraId="0106A142" w14:textId="77777777" w:rsidR="00690B02" w:rsidRPr="000B310A" w:rsidRDefault="00690B02" w:rsidP="00690B02">
      <w:pPr>
        <w:pStyle w:val="ListParagraph"/>
        <w:widowControl w:val="0"/>
        <w:numPr>
          <w:ilvl w:val="0"/>
          <w:numId w:val="4"/>
        </w:numPr>
        <w:autoSpaceDE w:val="0"/>
        <w:autoSpaceDN w:val="0"/>
        <w:adjustRightInd w:val="0"/>
        <w:jc w:val="both"/>
      </w:pPr>
      <w:r>
        <w:t>Discuss</w:t>
      </w:r>
      <w:r w:rsidRPr="000B310A">
        <w:t xml:space="preserve"> which mechanisms of actions are central to each theoretical perspective and how they can inform treatment planning</w:t>
      </w:r>
      <w:r>
        <w:t>.</w:t>
      </w:r>
    </w:p>
    <w:p w14:paraId="76650218" w14:textId="77777777" w:rsidR="00690B02" w:rsidRPr="000B310A" w:rsidRDefault="00690B02" w:rsidP="00690B02">
      <w:pPr>
        <w:pStyle w:val="ListParagraph"/>
        <w:widowControl w:val="0"/>
        <w:autoSpaceDE w:val="0"/>
        <w:autoSpaceDN w:val="0"/>
        <w:adjustRightInd w:val="0"/>
        <w:jc w:val="both"/>
      </w:pPr>
    </w:p>
    <w:p w14:paraId="1C0E3780" w14:textId="77777777" w:rsidR="00690B02" w:rsidRPr="0099169F" w:rsidRDefault="00690B02" w:rsidP="00690B02">
      <w:pPr>
        <w:widowControl w:val="0"/>
        <w:autoSpaceDE w:val="0"/>
        <w:autoSpaceDN w:val="0"/>
        <w:adjustRightInd w:val="0"/>
        <w:jc w:val="both"/>
      </w:pPr>
      <w:r w:rsidRPr="000B310A">
        <w:rPr>
          <w:b/>
          <w:bCs/>
          <w:u w:val="single"/>
        </w:rPr>
        <w:t>References:</w:t>
      </w:r>
    </w:p>
    <w:p w14:paraId="6873F45A" w14:textId="77777777" w:rsidR="00690B02" w:rsidRDefault="00690B02" w:rsidP="00690B02">
      <w:pPr>
        <w:widowControl w:val="0"/>
        <w:autoSpaceDE w:val="0"/>
        <w:autoSpaceDN w:val="0"/>
        <w:adjustRightInd w:val="0"/>
        <w:jc w:val="both"/>
      </w:pPr>
      <w:r w:rsidRPr="000B310A">
        <w:t xml:space="preserve">Borden, L., &amp; Allan, R. (2024). Integrating Sex Therapy with Emotionally Focused Therapy to </w:t>
      </w:r>
    </w:p>
    <w:p w14:paraId="43720C25" w14:textId="77777777" w:rsidR="00690B02" w:rsidRDefault="00690B02" w:rsidP="00690B02">
      <w:pPr>
        <w:widowControl w:val="0"/>
        <w:autoSpaceDE w:val="0"/>
        <w:autoSpaceDN w:val="0"/>
        <w:adjustRightInd w:val="0"/>
        <w:ind w:firstLine="720"/>
        <w:jc w:val="both"/>
      </w:pPr>
      <w:r w:rsidRPr="000B310A">
        <w:t>Treat Sexual Desire Discrepancy. </w:t>
      </w:r>
      <w:r w:rsidRPr="000B310A">
        <w:rPr>
          <w:i/>
          <w:iCs/>
        </w:rPr>
        <w:t>The Family Journal</w:t>
      </w:r>
      <w:r w:rsidRPr="000B310A">
        <w:t>, 10664807241264813.</w:t>
      </w:r>
    </w:p>
    <w:p w14:paraId="0948AD0E" w14:textId="77777777" w:rsidR="00690B02" w:rsidRDefault="00690B02" w:rsidP="00690B02">
      <w:pPr>
        <w:widowControl w:val="0"/>
        <w:autoSpaceDE w:val="0"/>
        <w:autoSpaceDN w:val="0"/>
        <w:adjustRightInd w:val="0"/>
        <w:jc w:val="both"/>
      </w:pPr>
      <w:r w:rsidRPr="000B310A">
        <w:t xml:space="preserve">Hoyer, J., </w:t>
      </w:r>
      <w:proofErr w:type="spellStart"/>
      <w:r w:rsidRPr="000B310A">
        <w:t>Uhmann</w:t>
      </w:r>
      <w:proofErr w:type="spellEnd"/>
      <w:r w:rsidRPr="000B310A">
        <w:t>, S., Rambow, J., &amp; Jacobi, F. (2009). Reduction of sexual dysfunction: by-</w:t>
      </w:r>
    </w:p>
    <w:p w14:paraId="09DAECDB" w14:textId="2BFE77FA" w:rsidR="00690B02" w:rsidRPr="000B310A" w:rsidRDefault="00690B02" w:rsidP="003E0B9C">
      <w:pPr>
        <w:widowControl w:val="0"/>
        <w:autoSpaceDE w:val="0"/>
        <w:autoSpaceDN w:val="0"/>
        <w:adjustRightInd w:val="0"/>
        <w:ind w:left="720"/>
        <w:jc w:val="both"/>
      </w:pPr>
      <w:r w:rsidRPr="000B310A">
        <w:t>product of cognitive-behavioural therapy for psychological disorders? </w:t>
      </w:r>
      <w:r w:rsidRPr="000B310A">
        <w:rPr>
          <w:i/>
          <w:iCs/>
        </w:rPr>
        <w:t>Sexual and Relationship Therapy</w:t>
      </w:r>
      <w:r w:rsidRPr="000B310A">
        <w:t>, </w:t>
      </w:r>
      <w:r w:rsidRPr="000B310A">
        <w:rPr>
          <w:i/>
          <w:iCs/>
        </w:rPr>
        <w:t>24</w:t>
      </w:r>
      <w:r w:rsidRPr="000B310A">
        <w:t>(1), 64-73.</w:t>
      </w:r>
    </w:p>
    <w:p w14:paraId="2EBD33EC" w14:textId="77777777" w:rsidR="00690B02" w:rsidRDefault="00690B02" w:rsidP="00690B02">
      <w:pPr>
        <w:jc w:val="center"/>
        <w:rPr>
          <w:b/>
          <w:bCs/>
          <w:u w:val="single"/>
        </w:rPr>
      </w:pPr>
      <w:bookmarkStart w:id="6" w:name="how_to_abstract_submission_portal"/>
      <w:r>
        <w:rPr>
          <w:b/>
          <w:bCs/>
          <w:u w:val="single"/>
        </w:rPr>
        <w:lastRenderedPageBreak/>
        <w:t xml:space="preserve">How To Use </w:t>
      </w:r>
      <w:proofErr w:type="gramStart"/>
      <w:r>
        <w:rPr>
          <w:b/>
          <w:bCs/>
          <w:u w:val="single"/>
        </w:rPr>
        <w:t>The</w:t>
      </w:r>
      <w:proofErr w:type="gramEnd"/>
      <w:r>
        <w:rPr>
          <w:b/>
          <w:bCs/>
          <w:u w:val="single"/>
        </w:rPr>
        <w:t xml:space="preserve"> Oxford Abstract Submission Portal</w:t>
      </w:r>
    </w:p>
    <w:bookmarkEnd w:id="6"/>
    <w:p w14:paraId="2B7DBE93" w14:textId="77777777" w:rsidR="00690B02" w:rsidRDefault="00690B02" w:rsidP="00690B02">
      <w:pPr>
        <w:rPr>
          <w:b/>
          <w:bCs/>
          <w:u w:val="single"/>
        </w:rPr>
      </w:pPr>
    </w:p>
    <w:p w14:paraId="1204DF14" w14:textId="77777777" w:rsidR="00690B02" w:rsidRPr="0088776A" w:rsidRDefault="00690B02" w:rsidP="00690B02">
      <w:pPr>
        <w:pStyle w:val="ListParagraph"/>
        <w:numPr>
          <w:ilvl w:val="0"/>
          <w:numId w:val="2"/>
        </w:numPr>
      </w:pPr>
      <w:r w:rsidRPr="0088776A">
        <w:t xml:space="preserve">Below is a step-by-step guide with screenshots to show you the different steps in submitting </w:t>
      </w:r>
      <w:r>
        <w:t>your</w:t>
      </w:r>
      <w:r w:rsidRPr="0088776A">
        <w:t xml:space="preserve"> abstract </w:t>
      </w:r>
      <w:r>
        <w:t>using the online portal.</w:t>
      </w:r>
    </w:p>
    <w:p w14:paraId="5FEEB54A" w14:textId="77777777" w:rsidR="00690B02" w:rsidRDefault="00690B02" w:rsidP="00690B02">
      <w:pPr>
        <w:rPr>
          <w:b/>
          <w:bCs/>
          <w:u w:val="single"/>
        </w:rPr>
      </w:pPr>
    </w:p>
    <w:p w14:paraId="63ADCC78" w14:textId="77777777" w:rsidR="00690B02" w:rsidRDefault="00690B02" w:rsidP="00690B02">
      <w:r>
        <w:rPr>
          <w:b/>
          <w:bCs/>
          <w:u w:val="single"/>
        </w:rPr>
        <w:t xml:space="preserve">Step 1: Signing into the system. </w:t>
      </w:r>
      <w:r>
        <w:t>If you have used Oxford Abstracts to submit to another conference, you can use your login information from the previous submission. If you have not used it previously, you will have to create an account.</w:t>
      </w:r>
    </w:p>
    <w:p w14:paraId="1D8A09B6" w14:textId="77777777" w:rsidR="00690B02" w:rsidRDefault="00690B02" w:rsidP="00690B02">
      <w:r>
        <w:rPr>
          <w:noProof/>
          <w14:ligatures w14:val="standardContextual"/>
        </w:rPr>
        <w:drawing>
          <wp:inline distT="0" distB="0" distL="0" distR="0" wp14:anchorId="5F53E403" wp14:editId="77BEDD53">
            <wp:extent cx="2088000" cy="2221200"/>
            <wp:effectExtent l="0" t="0" r="0" b="1905"/>
            <wp:docPr id="18766884" name="Picture 2" descr="A screenshot of a sign i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6884" name="Picture 2" descr="A screenshot of a sign in for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8000" cy="2221200"/>
                    </a:xfrm>
                    <a:prstGeom prst="rect">
                      <a:avLst/>
                    </a:prstGeom>
                  </pic:spPr>
                </pic:pic>
              </a:graphicData>
            </a:graphic>
          </wp:inline>
        </w:drawing>
      </w:r>
    </w:p>
    <w:p w14:paraId="53A35718" w14:textId="77777777" w:rsidR="00690B02" w:rsidRDefault="00690B02" w:rsidP="00690B02"/>
    <w:p w14:paraId="0D902C78" w14:textId="4D431250" w:rsidR="00690B02" w:rsidRPr="0088776A" w:rsidRDefault="00690B02" w:rsidP="00690B02">
      <w:r>
        <w:rPr>
          <w:b/>
          <w:bCs/>
          <w:u w:val="single"/>
        </w:rPr>
        <w:t xml:space="preserve">Step 2: </w:t>
      </w:r>
      <w:r w:rsidRPr="0088776A">
        <w:t xml:space="preserve">Enter the title of your submission. The word limit for the title is </w:t>
      </w:r>
      <w:r>
        <w:t>20 words.</w:t>
      </w:r>
    </w:p>
    <w:p w14:paraId="6F06A6DF" w14:textId="0D3F46EE" w:rsidR="00690B02" w:rsidRDefault="00690B02" w:rsidP="00690B02"/>
    <w:p w14:paraId="6D3CAA73" w14:textId="39128B25" w:rsidR="00690B02" w:rsidRDefault="003E0B9C" w:rsidP="00690B02">
      <w:r w:rsidRPr="003E0B9C">
        <w:drawing>
          <wp:inline distT="0" distB="0" distL="0" distR="0" wp14:anchorId="1770D4FF" wp14:editId="3B126F42">
            <wp:extent cx="4025900" cy="1635737"/>
            <wp:effectExtent l="0" t="0" r="0" b="3175"/>
            <wp:docPr id="5313980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39805" name="Picture 1" descr="A screenshot of a computer&#10;&#10;AI-generated content may be incorrect."/>
                    <pic:cNvPicPr/>
                  </pic:nvPicPr>
                  <pic:blipFill>
                    <a:blip r:embed="rId12"/>
                    <a:stretch>
                      <a:fillRect/>
                    </a:stretch>
                  </pic:blipFill>
                  <pic:spPr>
                    <a:xfrm>
                      <a:off x="0" y="0"/>
                      <a:ext cx="4046515" cy="1644113"/>
                    </a:xfrm>
                    <a:prstGeom prst="rect">
                      <a:avLst/>
                    </a:prstGeom>
                  </pic:spPr>
                </pic:pic>
              </a:graphicData>
            </a:graphic>
          </wp:inline>
        </w:drawing>
      </w:r>
    </w:p>
    <w:p w14:paraId="4B63FE47" w14:textId="0A852A61" w:rsidR="00690B02" w:rsidRDefault="00690B02" w:rsidP="00690B02">
      <w:r>
        <w:rPr>
          <w:b/>
          <w:bCs/>
          <w:u w:val="single"/>
        </w:rPr>
        <w:t xml:space="preserve">Step 3: </w:t>
      </w:r>
      <w:r w:rsidRPr="0088776A">
        <w:t>If you are submitting a research abstract, select this option from the drop-down menu. If you are submitting a clinical abstract, select this option from the drop-down menu</w:t>
      </w:r>
      <w:r>
        <w:t>.</w:t>
      </w:r>
      <w:r w:rsidR="003E0B9C">
        <w:t xml:space="preserve"> Indicated whether you prefer to do a poster or an oral presentation.</w:t>
      </w:r>
    </w:p>
    <w:p w14:paraId="561ED769" w14:textId="77777777" w:rsidR="00690B02" w:rsidRPr="0088776A" w:rsidRDefault="00690B02" w:rsidP="00690B02"/>
    <w:p w14:paraId="783ACD61" w14:textId="77777777" w:rsidR="00690B02" w:rsidRDefault="00690B02" w:rsidP="00690B02">
      <w:r>
        <w:rPr>
          <w:noProof/>
          <w14:ligatures w14:val="standardContextual"/>
        </w:rPr>
        <w:drawing>
          <wp:inline distT="0" distB="0" distL="0" distR="0" wp14:anchorId="173A4AA1" wp14:editId="324DC720">
            <wp:extent cx="3935592" cy="1257203"/>
            <wp:effectExtent l="0" t="0" r="1905" b="635"/>
            <wp:docPr id="1493215826" name="Picture 4" descr="A screenshot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215826" name="Picture 4" descr="A screenshot of a for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042724" cy="1291426"/>
                    </a:xfrm>
                    <a:prstGeom prst="rect">
                      <a:avLst/>
                    </a:prstGeom>
                  </pic:spPr>
                </pic:pic>
              </a:graphicData>
            </a:graphic>
          </wp:inline>
        </w:drawing>
      </w:r>
    </w:p>
    <w:p w14:paraId="02E5F435" w14:textId="77777777" w:rsidR="00690B02" w:rsidRDefault="00690B02" w:rsidP="00690B02"/>
    <w:p w14:paraId="415653C9" w14:textId="293687AF" w:rsidR="003E0B9C" w:rsidRDefault="003E0B9C" w:rsidP="00690B02">
      <w:pPr>
        <w:rPr>
          <w:b/>
          <w:bCs/>
          <w:u w:val="single"/>
        </w:rPr>
      </w:pPr>
      <w:r w:rsidRPr="003E0B9C">
        <w:rPr>
          <w:b/>
          <w:bCs/>
          <w:u w:val="single"/>
        </w:rPr>
        <w:lastRenderedPageBreak/>
        <w:drawing>
          <wp:inline distT="0" distB="0" distL="0" distR="0" wp14:anchorId="2C000EE8" wp14:editId="4FD6C0A0">
            <wp:extent cx="5943600" cy="1844040"/>
            <wp:effectExtent l="0" t="0" r="0" b="0"/>
            <wp:docPr id="777762803"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762803" name="Picture 1" descr="A close-up of a text&#10;&#10;AI-generated content may be incorrect."/>
                    <pic:cNvPicPr/>
                  </pic:nvPicPr>
                  <pic:blipFill>
                    <a:blip r:embed="rId14"/>
                    <a:stretch>
                      <a:fillRect/>
                    </a:stretch>
                  </pic:blipFill>
                  <pic:spPr>
                    <a:xfrm>
                      <a:off x="0" y="0"/>
                      <a:ext cx="5943600" cy="1844040"/>
                    </a:xfrm>
                    <a:prstGeom prst="rect">
                      <a:avLst/>
                    </a:prstGeom>
                  </pic:spPr>
                </pic:pic>
              </a:graphicData>
            </a:graphic>
          </wp:inline>
        </w:drawing>
      </w:r>
    </w:p>
    <w:p w14:paraId="698384F0" w14:textId="77777777" w:rsidR="003E0B9C" w:rsidRDefault="003E0B9C" w:rsidP="00690B02">
      <w:pPr>
        <w:rPr>
          <w:b/>
          <w:bCs/>
          <w:u w:val="single"/>
        </w:rPr>
      </w:pPr>
    </w:p>
    <w:p w14:paraId="4AD6535E" w14:textId="21227103" w:rsidR="00690B02" w:rsidRPr="0088776A" w:rsidRDefault="00690B02" w:rsidP="00690B02">
      <w:r>
        <w:rPr>
          <w:b/>
          <w:bCs/>
          <w:u w:val="single"/>
        </w:rPr>
        <w:t xml:space="preserve">Step 4: </w:t>
      </w:r>
      <w:r w:rsidRPr="0088776A">
        <w:t xml:space="preserve">Copy and paste your abstract. The word limit for the </w:t>
      </w:r>
      <w:r>
        <w:t>abstract</w:t>
      </w:r>
      <w:r w:rsidRPr="0088776A">
        <w:t xml:space="preserve"> is </w:t>
      </w:r>
      <w:r>
        <w:t>400</w:t>
      </w:r>
      <w:r w:rsidRPr="0088776A">
        <w:t xml:space="preserve"> words.</w:t>
      </w:r>
    </w:p>
    <w:p w14:paraId="1B492D3F" w14:textId="77777777" w:rsidR="00690B02" w:rsidRPr="0088776A" w:rsidRDefault="00690B02" w:rsidP="00690B02"/>
    <w:p w14:paraId="61598A2C" w14:textId="77777777" w:rsidR="00690B02" w:rsidRDefault="00690B02" w:rsidP="00690B02"/>
    <w:p w14:paraId="4316B458" w14:textId="77777777" w:rsidR="00690B02" w:rsidRDefault="00690B02" w:rsidP="00690B02">
      <w:r>
        <w:rPr>
          <w:noProof/>
          <w14:ligatures w14:val="standardContextual"/>
        </w:rPr>
        <w:drawing>
          <wp:inline distT="0" distB="0" distL="0" distR="0" wp14:anchorId="6CDCD8C9" wp14:editId="6F757FC4">
            <wp:extent cx="4293173" cy="1775062"/>
            <wp:effectExtent l="0" t="0" r="0" b="3175"/>
            <wp:docPr id="733029244"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029244" name="Picture 5"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362258" cy="1803626"/>
                    </a:xfrm>
                    <a:prstGeom prst="rect">
                      <a:avLst/>
                    </a:prstGeom>
                  </pic:spPr>
                </pic:pic>
              </a:graphicData>
            </a:graphic>
          </wp:inline>
        </w:drawing>
      </w:r>
    </w:p>
    <w:p w14:paraId="59115F32" w14:textId="77777777" w:rsidR="00690B02" w:rsidRDefault="00690B02" w:rsidP="00690B02"/>
    <w:p w14:paraId="0A7DE918" w14:textId="77777777" w:rsidR="00690B02" w:rsidRPr="00CD3292" w:rsidRDefault="00690B02" w:rsidP="00690B02">
      <w:r>
        <w:rPr>
          <w:b/>
          <w:bCs/>
          <w:u w:val="single"/>
        </w:rPr>
        <w:t xml:space="preserve">Step 5: </w:t>
      </w:r>
      <w:r w:rsidRPr="00CD3292">
        <w:t>Provide the following information for each author.</w:t>
      </w:r>
    </w:p>
    <w:p w14:paraId="1B63EEB9" w14:textId="77777777" w:rsidR="00690B02" w:rsidRPr="0088776A" w:rsidRDefault="00690B02" w:rsidP="00690B02"/>
    <w:p w14:paraId="63CA011A" w14:textId="77777777" w:rsidR="00690B02" w:rsidRDefault="00690B02" w:rsidP="00690B02">
      <w:r>
        <w:rPr>
          <w:noProof/>
          <w14:ligatures w14:val="standardContextual"/>
        </w:rPr>
        <w:drawing>
          <wp:inline distT="0" distB="0" distL="0" distR="0" wp14:anchorId="09B38003" wp14:editId="3E551823">
            <wp:extent cx="4356100" cy="3200523"/>
            <wp:effectExtent l="0" t="0" r="0" b="0"/>
            <wp:docPr id="294581436" name="Picture 6" descr="A screenshot of a registratio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581436" name="Picture 6" descr="A screenshot of a registration for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377895" cy="3216537"/>
                    </a:xfrm>
                    <a:prstGeom prst="rect">
                      <a:avLst/>
                    </a:prstGeom>
                  </pic:spPr>
                </pic:pic>
              </a:graphicData>
            </a:graphic>
          </wp:inline>
        </w:drawing>
      </w:r>
    </w:p>
    <w:p w14:paraId="579930BD" w14:textId="77777777" w:rsidR="00690B02" w:rsidRDefault="00690B02" w:rsidP="00690B02"/>
    <w:p w14:paraId="2AEFAAE3" w14:textId="77777777" w:rsidR="00690B02" w:rsidRPr="00CD3292" w:rsidRDefault="00690B02" w:rsidP="00690B02">
      <w:r>
        <w:rPr>
          <w:b/>
          <w:bCs/>
          <w:u w:val="single"/>
        </w:rPr>
        <w:t xml:space="preserve">Step 6: </w:t>
      </w:r>
      <w:r w:rsidRPr="00CD3292">
        <w:t>List the pronouns for the solo/lead author</w:t>
      </w:r>
    </w:p>
    <w:p w14:paraId="477B9357" w14:textId="77777777" w:rsidR="00690B02" w:rsidRDefault="00690B02" w:rsidP="00690B02">
      <w:r>
        <w:rPr>
          <w:noProof/>
          <w14:ligatures w14:val="standardContextual"/>
        </w:rPr>
        <w:drawing>
          <wp:inline distT="0" distB="0" distL="0" distR="0" wp14:anchorId="05DA5BE7" wp14:editId="25046B09">
            <wp:extent cx="5943600" cy="1386205"/>
            <wp:effectExtent l="0" t="0" r="0" b="0"/>
            <wp:docPr id="385856361"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56361" name="Picture 7" descr="A screenshot of a comput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943600" cy="1386205"/>
                    </a:xfrm>
                    <a:prstGeom prst="rect">
                      <a:avLst/>
                    </a:prstGeom>
                  </pic:spPr>
                </pic:pic>
              </a:graphicData>
            </a:graphic>
          </wp:inline>
        </w:drawing>
      </w:r>
    </w:p>
    <w:p w14:paraId="6AD05861" w14:textId="77777777" w:rsidR="00690B02" w:rsidRDefault="00690B02" w:rsidP="00690B02"/>
    <w:p w14:paraId="55DB7108" w14:textId="77777777" w:rsidR="00690B02" w:rsidRDefault="00690B02" w:rsidP="00690B02">
      <w:r>
        <w:rPr>
          <w:b/>
          <w:bCs/>
          <w:u w:val="single"/>
        </w:rPr>
        <w:t>Step 7</w:t>
      </w:r>
      <w:r w:rsidRPr="00CD3292">
        <w:t>: Upload the CV for the solo/lead author</w:t>
      </w:r>
    </w:p>
    <w:p w14:paraId="5E8C1A0B" w14:textId="77777777" w:rsidR="00690B02" w:rsidRDefault="00690B02" w:rsidP="00690B02"/>
    <w:p w14:paraId="3FD0058B" w14:textId="77777777" w:rsidR="00690B02" w:rsidRDefault="00690B02" w:rsidP="00690B02">
      <w:r>
        <w:rPr>
          <w:noProof/>
          <w14:ligatures w14:val="standardContextual"/>
        </w:rPr>
        <w:drawing>
          <wp:inline distT="0" distB="0" distL="0" distR="0" wp14:anchorId="358B0200" wp14:editId="30D889A6">
            <wp:extent cx="4115955" cy="1460500"/>
            <wp:effectExtent l="0" t="0" r="0" b="0"/>
            <wp:docPr id="882219863" name="Picture 8"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219863" name="Picture 8" descr="A screenshot of a phon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145338" cy="1470926"/>
                    </a:xfrm>
                    <a:prstGeom prst="rect">
                      <a:avLst/>
                    </a:prstGeom>
                  </pic:spPr>
                </pic:pic>
              </a:graphicData>
            </a:graphic>
          </wp:inline>
        </w:drawing>
      </w:r>
    </w:p>
    <w:p w14:paraId="2A716E67" w14:textId="77777777" w:rsidR="00690B02" w:rsidRDefault="00690B02" w:rsidP="00690B02"/>
    <w:p w14:paraId="5CA53524" w14:textId="77777777" w:rsidR="00690B02" w:rsidRPr="00CD3292" w:rsidRDefault="00690B02" w:rsidP="00690B02">
      <w:r w:rsidRPr="00CD3292">
        <w:rPr>
          <w:b/>
          <w:bCs/>
        </w:rPr>
        <w:t xml:space="preserve">Step 8: </w:t>
      </w:r>
      <w:r w:rsidRPr="00CD3292">
        <w:t>Select whether you are a full-time student or not.</w:t>
      </w:r>
    </w:p>
    <w:p w14:paraId="48F48A1B" w14:textId="77777777" w:rsidR="00690B02" w:rsidRDefault="00690B02" w:rsidP="00690B02"/>
    <w:p w14:paraId="68631A74" w14:textId="77777777" w:rsidR="00690B02" w:rsidRDefault="00690B02" w:rsidP="00690B02"/>
    <w:p w14:paraId="3CFABC84" w14:textId="77777777" w:rsidR="00690B02" w:rsidRDefault="00690B02" w:rsidP="00690B02">
      <w:r>
        <w:rPr>
          <w:noProof/>
          <w14:ligatures w14:val="standardContextual"/>
        </w:rPr>
        <w:drawing>
          <wp:inline distT="0" distB="0" distL="0" distR="0" wp14:anchorId="7E25825D" wp14:editId="00071A8E">
            <wp:extent cx="4613744" cy="1365885"/>
            <wp:effectExtent l="0" t="0" r="0" b="5715"/>
            <wp:docPr id="369442702" name="Picture 9"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442702" name="Picture 9" descr="A close-up of a white background&#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632814" cy="1371531"/>
                    </a:xfrm>
                    <a:prstGeom prst="rect">
                      <a:avLst/>
                    </a:prstGeom>
                  </pic:spPr>
                </pic:pic>
              </a:graphicData>
            </a:graphic>
          </wp:inline>
        </w:drawing>
      </w:r>
    </w:p>
    <w:p w14:paraId="7A1EEEC3" w14:textId="77777777" w:rsidR="00690B02" w:rsidRDefault="00690B02" w:rsidP="00690B02"/>
    <w:p w14:paraId="0FBAB4BD" w14:textId="77777777" w:rsidR="00690B02" w:rsidRPr="00CD3292" w:rsidRDefault="00690B02" w:rsidP="00690B02">
      <w:r w:rsidRPr="00CD3292">
        <w:rPr>
          <w:b/>
          <w:bCs/>
        </w:rPr>
        <w:t xml:space="preserve">Step 9: </w:t>
      </w:r>
      <w:r w:rsidRPr="00CD3292">
        <w:t>Select your current membership status (at the time of abstract submission).</w:t>
      </w:r>
    </w:p>
    <w:p w14:paraId="08B480EB" w14:textId="77777777" w:rsidR="00690B02" w:rsidRPr="00CD3292" w:rsidRDefault="00690B02" w:rsidP="00690B02">
      <w:r w:rsidRPr="00CD3292">
        <w:rPr>
          <w:u w:val="single"/>
        </w:rPr>
        <w:t xml:space="preserve"> </w:t>
      </w:r>
    </w:p>
    <w:p w14:paraId="0FC26B13" w14:textId="77777777" w:rsidR="00690B02" w:rsidRDefault="00690B02" w:rsidP="00690B02">
      <w:r>
        <w:rPr>
          <w:noProof/>
          <w14:ligatures w14:val="standardContextual"/>
        </w:rPr>
        <w:drawing>
          <wp:inline distT="0" distB="0" distL="0" distR="0" wp14:anchorId="2B927B4D" wp14:editId="68AB640F">
            <wp:extent cx="2184400" cy="1531414"/>
            <wp:effectExtent l="0" t="0" r="0" b="5715"/>
            <wp:docPr id="1266514072" name="Picture 10" descr="A screenshot of a membership stat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14072" name="Picture 10" descr="A screenshot of a membership status&#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46829" cy="1575181"/>
                    </a:xfrm>
                    <a:prstGeom prst="rect">
                      <a:avLst/>
                    </a:prstGeom>
                  </pic:spPr>
                </pic:pic>
              </a:graphicData>
            </a:graphic>
          </wp:inline>
        </w:drawing>
      </w:r>
    </w:p>
    <w:p w14:paraId="3092781E" w14:textId="77777777" w:rsidR="00690B02" w:rsidRDefault="00690B02" w:rsidP="00690B02"/>
    <w:p w14:paraId="7E16E3EC" w14:textId="77777777" w:rsidR="00690B02" w:rsidRPr="00CD3292" w:rsidRDefault="00690B02" w:rsidP="00690B02">
      <w:r w:rsidRPr="00CD3292">
        <w:rPr>
          <w:b/>
          <w:bCs/>
        </w:rPr>
        <w:lastRenderedPageBreak/>
        <w:t xml:space="preserve">Step 10: </w:t>
      </w:r>
      <w:r w:rsidRPr="00CD3292">
        <w:t>Indicate how many SSTAR meetings you have attended by selecting the appropriate category.</w:t>
      </w:r>
    </w:p>
    <w:p w14:paraId="4F32CA72" w14:textId="77777777" w:rsidR="00690B02" w:rsidRPr="0088776A" w:rsidRDefault="00690B02" w:rsidP="00690B02"/>
    <w:p w14:paraId="6A8D5F0A" w14:textId="77777777" w:rsidR="00690B02" w:rsidRDefault="00690B02" w:rsidP="00690B02">
      <w:r>
        <w:rPr>
          <w:noProof/>
          <w14:ligatures w14:val="standardContextual"/>
        </w:rPr>
        <w:drawing>
          <wp:inline distT="0" distB="0" distL="0" distR="0" wp14:anchorId="2D83A34D" wp14:editId="2E1C8BE7">
            <wp:extent cx="3200706" cy="1811720"/>
            <wp:effectExtent l="0" t="0" r="0" b="4445"/>
            <wp:docPr id="256963666" name="Picture 11" descr="A white text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63666" name="Picture 11" descr="A white text with blue tex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3251709" cy="1840590"/>
                    </a:xfrm>
                    <a:prstGeom prst="rect">
                      <a:avLst/>
                    </a:prstGeom>
                  </pic:spPr>
                </pic:pic>
              </a:graphicData>
            </a:graphic>
          </wp:inline>
        </w:drawing>
      </w:r>
    </w:p>
    <w:p w14:paraId="4C83E47D" w14:textId="77777777" w:rsidR="00690B02" w:rsidRDefault="00690B02" w:rsidP="00690B02"/>
    <w:p w14:paraId="7AE171CA" w14:textId="77777777" w:rsidR="00690B02" w:rsidRPr="00CD3292" w:rsidRDefault="00690B02" w:rsidP="00690B02">
      <w:pPr>
        <w:rPr>
          <w:b/>
          <w:bCs/>
        </w:rPr>
      </w:pPr>
      <w:r w:rsidRPr="00CD3292">
        <w:rPr>
          <w:b/>
          <w:bCs/>
        </w:rPr>
        <w:t xml:space="preserve">Step 9:  </w:t>
      </w:r>
      <w:r w:rsidRPr="00CD3292">
        <w:t>Complete the following attestations</w:t>
      </w:r>
    </w:p>
    <w:p w14:paraId="35D73F2E" w14:textId="77777777" w:rsidR="00690B02" w:rsidRDefault="00690B02" w:rsidP="00690B02">
      <w:pPr>
        <w:rPr>
          <w:b/>
          <w:bCs/>
          <w:u w:val="single"/>
        </w:rPr>
      </w:pPr>
      <w:r>
        <w:rPr>
          <w:b/>
          <w:bCs/>
          <w:noProof/>
          <w:u w:val="single"/>
          <w14:ligatures w14:val="standardContextual"/>
        </w:rPr>
        <w:drawing>
          <wp:inline distT="0" distB="0" distL="0" distR="0" wp14:anchorId="182FE8F9" wp14:editId="010959F3">
            <wp:extent cx="5036775" cy="2185831"/>
            <wp:effectExtent l="0" t="0" r="5715" b="0"/>
            <wp:docPr id="1470137515" name="Picture 12"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137515" name="Picture 12" descr="A white background with blue tex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5136478" cy="2229099"/>
                    </a:xfrm>
                    <a:prstGeom prst="rect">
                      <a:avLst/>
                    </a:prstGeom>
                  </pic:spPr>
                </pic:pic>
              </a:graphicData>
            </a:graphic>
          </wp:inline>
        </w:drawing>
      </w:r>
    </w:p>
    <w:p w14:paraId="1D9F97A9" w14:textId="77777777" w:rsidR="00690B02" w:rsidRDefault="00690B02" w:rsidP="00690B02"/>
    <w:p w14:paraId="0E8A00F8" w14:textId="77777777" w:rsidR="00690B02" w:rsidRPr="00C731E7" w:rsidRDefault="00690B02" w:rsidP="00690B02">
      <w:pPr>
        <w:rPr>
          <w:b/>
          <w:bCs/>
        </w:rPr>
      </w:pPr>
      <w:r w:rsidRPr="00CD3292">
        <w:rPr>
          <w:b/>
          <w:bCs/>
        </w:rPr>
        <w:t xml:space="preserve">Final comment:  Once you have successfully submitted your abstract, you will receive an email notification that it has been received. </w:t>
      </w:r>
    </w:p>
    <w:p w14:paraId="5D5238BC" w14:textId="77777777" w:rsidR="00A6705F" w:rsidRDefault="00A6705F"/>
    <w:sectPr w:rsidR="00A670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98708C"/>
    <w:multiLevelType w:val="hybridMultilevel"/>
    <w:tmpl w:val="C512F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469F3"/>
    <w:multiLevelType w:val="hybridMultilevel"/>
    <w:tmpl w:val="1CB6F71C"/>
    <w:lvl w:ilvl="0" w:tplc="E9305AD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97A02"/>
    <w:multiLevelType w:val="hybridMultilevel"/>
    <w:tmpl w:val="891A38FA"/>
    <w:lvl w:ilvl="0" w:tplc="7AA6B50E">
      <w:start w:val="1"/>
      <w:numFmt w:val="decimal"/>
      <w:lvlText w:val="%1."/>
      <w:lvlJc w:val="left"/>
      <w:pPr>
        <w:ind w:left="1000" w:hanging="360"/>
      </w:pPr>
      <w:rPr>
        <w:rFonts w:hint="default"/>
      </w:rPr>
    </w:lvl>
    <w:lvl w:ilvl="1" w:tplc="04090019">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15:restartNumberingAfterBreak="0">
    <w:nsid w:val="38111129"/>
    <w:multiLevelType w:val="hybridMultilevel"/>
    <w:tmpl w:val="8AF2CF4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81ED6"/>
    <w:multiLevelType w:val="hybridMultilevel"/>
    <w:tmpl w:val="8034C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702287"/>
    <w:multiLevelType w:val="hybridMultilevel"/>
    <w:tmpl w:val="9588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791867">
    <w:abstractNumId w:val="3"/>
  </w:num>
  <w:num w:numId="2" w16cid:durableId="472333796">
    <w:abstractNumId w:val="2"/>
  </w:num>
  <w:num w:numId="3" w16cid:durableId="431633275">
    <w:abstractNumId w:val="1"/>
  </w:num>
  <w:num w:numId="4" w16cid:durableId="957874263">
    <w:abstractNumId w:val="5"/>
  </w:num>
  <w:num w:numId="5" w16cid:durableId="262764757">
    <w:abstractNumId w:val="0"/>
  </w:num>
  <w:num w:numId="6" w16cid:durableId="1299871839">
    <w:abstractNumId w:val="4"/>
  </w:num>
  <w:num w:numId="7" w16cid:durableId="1720393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B02"/>
    <w:rsid w:val="000549C9"/>
    <w:rsid w:val="000E041A"/>
    <w:rsid w:val="001535AA"/>
    <w:rsid w:val="00236D47"/>
    <w:rsid w:val="002848CC"/>
    <w:rsid w:val="0032013A"/>
    <w:rsid w:val="003E0B9C"/>
    <w:rsid w:val="00401732"/>
    <w:rsid w:val="00404B02"/>
    <w:rsid w:val="005A18B1"/>
    <w:rsid w:val="005F2EB0"/>
    <w:rsid w:val="00690B02"/>
    <w:rsid w:val="0071679B"/>
    <w:rsid w:val="00731A52"/>
    <w:rsid w:val="007639EA"/>
    <w:rsid w:val="00780A72"/>
    <w:rsid w:val="008975DF"/>
    <w:rsid w:val="009A467F"/>
    <w:rsid w:val="009F7424"/>
    <w:rsid w:val="00A32582"/>
    <w:rsid w:val="00A6705F"/>
    <w:rsid w:val="00A916F4"/>
    <w:rsid w:val="00AE2620"/>
    <w:rsid w:val="00B51894"/>
    <w:rsid w:val="00CB6CF5"/>
    <w:rsid w:val="00CE5844"/>
    <w:rsid w:val="00CF2767"/>
    <w:rsid w:val="00EC58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A239"/>
  <w15:chartTrackingRefBased/>
  <w15:docId w15:val="{16D45AA3-2CA5-F94F-B80E-DAF19E54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B0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90B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0B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0B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0B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0B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0B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B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B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B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B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0B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0B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0B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0B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0B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B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B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B02"/>
    <w:rPr>
      <w:rFonts w:eastAsiaTheme="majorEastAsia" w:cstheme="majorBidi"/>
      <w:color w:val="272727" w:themeColor="text1" w:themeTint="D8"/>
    </w:rPr>
  </w:style>
  <w:style w:type="paragraph" w:styleId="Title">
    <w:name w:val="Title"/>
    <w:basedOn w:val="Normal"/>
    <w:next w:val="Normal"/>
    <w:link w:val="TitleChar"/>
    <w:uiPriority w:val="10"/>
    <w:qFormat/>
    <w:rsid w:val="00690B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B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B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B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B02"/>
    <w:pPr>
      <w:spacing w:before="160"/>
      <w:jc w:val="center"/>
    </w:pPr>
    <w:rPr>
      <w:i/>
      <w:iCs/>
      <w:color w:val="404040" w:themeColor="text1" w:themeTint="BF"/>
    </w:rPr>
  </w:style>
  <w:style w:type="character" w:customStyle="1" w:styleId="QuoteChar">
    <w:name w:val="Quote Char"/>
    <w:basedOn w:val="DefaultParagraphFont"/>
    <w:link w:val="Quote"/>
    <w:uiPriority w:val="29"/>
    <w:rsid w:val="00690B02"/>
    <w:rPr>
      <w:i/>
      <w:iCs/>
      <w:color w:val="404040" w:themeColor="text1" w:themeTint="BF"/>
    </w:rPr>
  </w:style>
  <w:style w:type="paragraph" w:styleId="ListParagraph">
    <w:name w:val="List Paragraph"/>
    <w:basedOn w:val="Normal"/>
    <w:uiPriority w:val="34"/>
    <w:qFormat/>
    <w:rsid w:val="00690B02"/>
    <w:pPr>
      <w:ind w:left="720"/>
      <w:contextualSpacing/>
    </w:pPr>
  </w:style>
  <w:style w:type="character" w:styleId="IntenseEmphasis">
    <w:name w:val="Intense Emphasis"/>
    <w:basedOn w:val="DefaultParagraphFont"/>
    <w:uiPriority w:val="21"/>
    <w:qFormat/>
    <w:rsid w:val="00690B02"/>
    <w:rPr>
      <w:i/>
      <w:iCs/>
      <w:color w:val="0F4761" w:themeColor="accent1" w:themeShade="BF"/>
    </w:rPr>
  </w:style>
  <w:style w:type="paragraph" w:styleId="IntenseQuote">
    <w:name w:val="Intense Quote"/>
    <w:basedOn w:val="Normal"/>
    <w:next w:val="Normal"/>
    <w:link w:val="IntenseQuoteChar"/>
    <w:uiPriority w:val="30"/>
    <w:qFormat/>
    <w:rsid w:val="00690B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0B02"/>
    <w:rPr>
      <w:i/>
      <w:iCs/>
      <w:color w:val="0F4761" w:themeColor="accent1" w:themeShade="BF"/>
    </w:rPr>
  </w:style>
  <w:style w:type="character" w:styleId="IntenseReference">
    <w:name w:val="Intense Reference"/>
    <w:basedOn w:val="DefaultParagraphFont"/>
    <w:uiPriority w:val="32"/>
    <w:qFormat/>
    <w:rsid w:val="00690B02"/>
    <w:rPr>
      <w:b/>
      <w:bCs/>
      <w:smallCaps/>
      <w:color w:val="0F4761" w:themeColor="accent1" w:themeShade="BF"/>
      <w:spacing w:val="5"/>
    </w:rPr>
  </w:style>
  <w:style w:type="character" w:styleId="Hyperlink">
    <w:name w:val="Hyperlink"/>
    <w:basedOn w:val="DefaultParagraphFont"/>
    <w:uiPriority w:val="99"/>
    <w:unhideWhenUsed/>
    <w:rsid w:val="00690B02"/>
    <w:rPr>
      <w:color w:val="0000FF"/>
      <w:u w:val="single"/>
    </w:rPr>
  </w:style>
  <w:style w:type="paragraph" w:customStyle="1" w:styleId="Default">
    <w:name w:val="Default"/>
    <w:rsid w:val="00690B02"/>
    <w:pPr>
      <w:autoSpaceDE w:val="0"/>
      <w:autoSpaceDN w:val="0"/>
      <w:adjustRightInd w:val="0"/>
      <w:spacing w:after="0" w:line="240" w:lineRule="auto"/>
    </w:pPr>
    <w:rPr>
      <w:rFonts w:ascii="Tahoma" w:eastAsia="Times New Roman" w:hAnsi="Tahoma" w:cs="Tahoma"/>
      <w:color w:val="000000"/>
      <w:kern w:val="0"/>
      <w:lang w:val="en-US"/>
      <w14:ligatures w14:val="none"/>
    </w:rPr>
  </w:style>
  <w:style w:type="character" w:styleId="FollowedHyperlink">
    <w:name w:val="FollowedHyperlink"/>
    <w:basedOn w:val="DefaultParagraphFont"/>
    <w:uiPriority w:val="99"/>
    <w:semiHidden/>
    <w:unhideWhenUsed/>
    <w:rsid w:val="008975DF"/>
    <w:rPr>
      <w:color w:val="96607D" w:themeColor="followedHyperlink"/>
      <w:u w:val="single"/>
    </w:rPr>
  </w:style>
  <w:style w:type="paragraph" w:styleId="Revision">
    <w:name w:val="Revision"/>
    <w:hidden/>
    <w:uiPriority w:val="99"/>
    <w:semiHidden/>
    <w:rsid w:val="007639EA"/>
    <w:pPr>
      <w:spacing w:after="0"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A32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xx7899.gh/8458764"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mailto:conferencechair@sstarnet.org"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https://app.oxfordabstracts.com/stages/79677/submitter" TargetMode="Externa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hyperlink" Target="https://app.oxfordabstracts.com/stages/79677/submitter" TargetMode="Externa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xxx7899.gh/8458764"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xxx7899.gh/8458764" TargetMode="Externa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Vaillancourt Morel, Marie-Pier</dc:creator>
  <cp:keywords/>
  <dc:description/>
  <cp:lastModifiedBy>Vaillancourt Morel, Marie-Pier</cp:lastModifiedBy>
  <cp:revision>6</cp:revision>
  <dcterms:created xsi:type="dcterms:W3CDTF">2025-07-17T20:19:00Z</dcterms:created>
  <dcterms:modified xsi:type="dcterms:W3CDTF">2025-08-29T15:37:00Z</dcterms:modified>
</cp:coreProperties>
</file>